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3492" w14:textId="77777777" w:rsidR="00182FCA" w:rsidRDefault="00182FCA" w:rsidP="00182FCA">
      <w:pPr>
        <w:pStyle w:val="NoSpacing"/>
        <w:jc w:val="center"/>
        <w:rPr>
          <w:rFonts w:ascii="Times New Roman" w:hAnsi="Times New Roman"/>
          <w:b/>
          <w:color w:val="365F91" w:themeColor="accent1" w:themeShade="BF"/>
          <w:sz w:val="16"/>
          <w:szCs w:val="16"/>
        </w:rPr>
      </w:pPr>
      <w:r>
        <w:rPr>
          <w:rFonts w:ascii="Times New Roman" w:hAnsi="Times New Roman"/>
          <w:b/>
          <w:noProof/>
          <w:color w:val="365F91" w:themeColor="accent1" w:themeShade="BF"/>
          <w:sz w:val="16"/>
          <w:szCs w:val="16"/>
        </w:rPr>
        <w:drawing>
          <wp:inline distT="0" distB="0" distL="0" distR="0" wp14:anchorId="70C592CF" wp14:editId="3B2E05A3">
            <wp:extent cx="3926205" cy="1036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6205" cy="1036320"/>
                    </a:xfrm>
                    <a:prstGeom prst="rect">
                      <a:avLst/>
                    </a:prstGeom>
                    <a:noFill/>
                  </pic:spPr>
                </pic:pic>
              </a:graphicData>
            </a:graphic>
          </wp:inline>
        </w:drawing>
      </w:r>
    </w:p>
    <w:p w14:paraId="3489930C" w14:textId="77777777" w:rsidR="00182FCA" w:rsidRDefault="00182FCA" w:rsidP="00740932">
      <w:pPr>
        <w:pStyle w:val="NoSpacing"/>
        <w:jc w:val="right"/>
        <w:rPr>
          <w:rFonts w:ascii="Times New Roman" w:hAnsi="Times New Roman"/>
          <w:b/>
          <w:color w:val="365F91" w:themeColor="accent1" w:themeShade="BF"/>
          <w:sz w:val="16"/>
          <w:szCs w:val="16"/>
        </w:rPr>
      </w:pPr>
    </w:p>
    <w:p w14:paraId="1B9323D2" w14:textId="77777777" w:rsidR="00182FCA" w:rsidRDefault="00182FCA" w:rsidP="00740932">
      <w:pPr>
        <w:pStyle w:val="NoSpacing"/>
        <w:jc w:val="right"/>
        <w:rPr>
          <w:rFonts w:ascii="Times New Roman" w:hAnsi="Times New Roman"/>
          <w:b/>
          <w:color w:val="365F91" w:themeColor="accent1" w:themeShade="BF"/>
          <w:sz w:val="16"/>
          <w:szCs w:val="16"/>
        </w:rPr>
      </w:pPr>
    </w:p>
    <w:p w14:paraId="1421D9DD" w14:textId="1CDB13CB" w:rsidR="006E6B6E" w:rsidRPr="00F60513" w:rsidRDefault="00445729" w:rsidP="00740932">
      <w:pPr>
        <w:pStyle w:val="NoSpacing"/>
        <w:jc w:val="right"/>
        <w:rPr>
          <w:rFonts w:ascii="Times New Roman" w:hAnsi="Times New Roman"/>
          <w:b/>
          <w:color w:val="365F91" w:themeColor="accent1" w:themeShade="BF"/>
          <w:sz w:val="16"/>
          <w:szCs w:val="16"/>
        </w:rPr>
      </w:pPr>
      <w:r w:rsidRPr="00F60513">
        <w:rPr>
          <w:rFonts w:ascii="Times New Roman" w:hAnsi="Times New Roman"/>
          <w:b/>
          <w:color w:val="365F91" w:themeColor="accent1" w:themeShade="BF"/>
          <w:sz w:val="16"/>
          <w:szCs w:val="16"/>
        </w:rPr>
        <w:t>JEFFREY D.</w:t>
      </w:r>
      <w:r w:rsidR="006E6B6E" w:rsidRPr="00F60513">
        <w:rPr>
          <w:rFonts w:ascii="Times New Roman" w:hAnsi="Times New Roman"/>
          <w:b/>
          <w:color w:val="365F91" w:themeColor="accent1" w:themeShade="BF"/>
          <w:sz w:val="16"/>
          <w:szCs w:val="16"/>
        </w:rPr>
        <w:t xml:space="preserve"> BARRERA, EA</w:t>
      </w:r>
    </w:p>
    <w:p w14:paraId="71AF9DC4" w14:textId="3C8D737C" w:rsidR="006E6B6E" w:rsidRDefault="00E73409" w:rsidP="00E73409">
      <w:pPr>
        <w:pStyle w:val="NoSpacing"/>
        <w:jc w:val="center"/>
        <w:rPr>
          <w:rFonts w:ascii="Times New Roman" w:hAnsi="Times New Roman"/>
          <w:i/>
          <w:color w:val="365F91" w:themeColor="accent1" w:themeShade="BF"/>
          <w:sz w:val="16"/>
          <w:szCs w:val="16"/>
        </w:rPr>
      </w:pPr>
      <w:r>
        <w:rPr>
          <w:rFonts w:ascii="Times New Roman" w:hAnsi="Times New Roman"/>
          <w:i/>
          <w:color w:val="365F91" w:themeColor="accent1" w:themeShade="BF"/>
          <w:sz w:val="16"/>
          <w:szCs w:val="16"/>
        </w:rPr>
        <w:t xml:space="preserve">                                                                                                                                                                                      </w:t>
      </w:r>
      <w:r w:rsidR="006E6B6E" w:rsidRPr="00F60513">
        <w:rPr>
          <w:rFonts w:ascii="Times New Roman" w:hAnsi="Times New Roman"/>
          <w:i/>
          <w:color w:val="365F91" w:themeColor="accent1" w:themeShade="BF"/>
          <w:sz w:val="16"/>
          <w:szCs w:val="16"/>
        </w:rPr>
        <w:t>IRS</w:t>
      </w:r>
      <w:r w:rsidR="00740932">
        <w:rPr>
          <w:rFonts w:ascii="Times New Roman" w:hAnsi="Times New Roman"/>
          <w:i/>
          <w:color w:val="365F91" w:themeColor="accent1" w:themeShade="BF"/>
          <w:sz w:val="16"/>
          <w:szCs w:val="16"/>
        </w:rPr>
        <w:t xml:space="preserve"> </w:t>
      </w:r>
      <w:r w:rsidR="006E6B6E" w:rsidRPr="00F60513">
        <w:rPr>
          <w:rFonts w:ascii="Times New Roman" w:hAnsi="Times New Roman"/>
          <w:i/>
          <w:color w:val="365F91" w:themeColor="accent1" w:themeShade="BF"/>
          <w:sz w:val="16"/>
          <w:szCs w:val="16"/>
        </w:rPr>
        <w:t>Enrolled Agent</w:t>
      </w:r>
    </w:p>
    <w:p w14:paraId="0079CDD0" w14:textId="0903AB8E" w:rsidR="00740932" w:rsidRDefault="00740932" w:rsidP="00740932">
      <w:pPr>
        <w:pStyle w:val="NoSpacing"/>
        <w:rPr>
          <w:rFonts w:ascii="Times New Roman" w:hAnsi="Times New Roman"/>
          <w:iCs/>
          <w:color w:val="365F91" w:themeColor="accent1" w:themeShade="BF"/>
          <w:sz w:val="24"/>
          <w:szCs w:val="24"/>
        </w:rPr>
      </w:pPr>
    </w:p>
    <w:p w14:paraId="7A0C84ED" w14:textId="4D547AEC" w:rsidR="00740932" w:rsidRDefault="00740932" w:rsidP="00740932">
      <w:pPr>
        <w:pStyle w:val="NoSpacing"/>
        <w:rPr>
          <w:rFonts w:ascii="Times New Roman" w:hAnsi="Times New Roman"/>
          <w:iCs/>
          <w:sz w:val="24"/>
          <w:szCs w:val="24"/>
        </w:rPr>
      </w:pPr>
    </w:p>
    <w:p w14:paraId="3CFC8F45" w14:textId="4D74F600" w:rsidR="00740932" w:rsidRPr="00740932" w:rsidRDefault="005473A9" w:rsidP="00740932">
      <w:pPr>
        <w:pStyle w:val="NoSpacing"/>
        <w:rPr>
          <w:rFonts w:ascii="Times New Roman" w:hAnsi="Times New Roman"/>
          <w:iCs/>
          <w:sz w:val="24"/>
          <w:szCs w:val="24"/>
        </w:rPr>
      </w:pPr>
      <w:r>
        <w:rPr>
          <w:rFonts w:ascii="Times New Roman" w:hAnsi="Times New Roman"/>
          <w:iCs/>
          <w:sz w:val="24"/>
          <w:szCs w:val="24"/>
        </w:rPr>
        <w:t xml:space="preserve">Dear </w:t>
      </w:r>
      <w:r w:rsidR="0096648F">
        <w:rPr>
          <w:rFonts w:ascii="Times New Roman" w:hAnsi="Times New Roman"/>
          <w:iCs/>
          <w:sz w:val="24"/>
          <w:szCs w:val="24"/>
        </w:rPr>
        <w:t>Client</w:t>
      </w:r>
      <w:r>
        <w:rPr>
          <w:rFonts w:ascii="Times New Roman" w:hAnsi="Times New Roman"/>
          <w:iCs/>
          <w:sz w:val="24"/>
          <w:szCs w:val="24"/>
        </w:rPr>
        <w:t>,</w:t>
      </w:r>
    </w:p>
    <w:p w14:paraId="11D5B676" w14:textId="4EC58E5B" w:rsidR="00740932" w:rsidRPr="00740932" w:rsidRDefault="00740932" w:rsidP="00740932">
      <w:pPr>
        <w:pStyle w:val="NoSpacing"/>
        <w:rPr>
          <w:rFonts w:ascii="Times New Roman" w:hAnsi="Times New Roman"/>
          <w:iCs/>
          <w:sz w:val="24"/>
          <w:szCs w:val="24"/>
        </w:rPr>
      </w:pPr>
    </w:p>
    <w:p w14:paraId="3FE67D43" w14:textId="17692CE7" w:rsidR="00740932" w:rsidRDefault="00044D44" w:rsidP="00740932">
      <w:pPr>
        <w:pStyle w:val="NoSpacing"/>
        <w:rPr>
          <w:rFonts w:ascii="Times New Roman" w:hAnsi="Times New Roman"/>
          <w:iCs/>
          <w:sz w:val="24"/>
          <w:szCs w:val="24"/>
        </w:rPr>
      </w:pPr>
      <w:r>
        <w:rPr>
          <w:rFonts w:ascii="Times New Roman" w:hAnsi="Times New Roman"/>
          <w:iCs/>
          <w:sz w:val="24"/>
          <w:szCs w:val="24"/>
        </w:rPr>
        <w:t>Please note that for the 202</w:t>
      </w:r>
      <w:r w:rsidR="0096648F">
        <w:rPr>
          <w:rFonts w:ascii="Times New Roman" w:hAnsi="Times New Roman"/>
          <w:iCs/>
          <w:sz w:val="24"/>
          <w:szCs w:val="24"/>
        </w:rPr>
        <w:t>4</w:t>
      </w:r>
      <w:r>
        <w:rPr>
          <w:rFonts w:ascii="Times New Roman" w:hAnsi="Times New Roman"/>
          <w:iCs/>
          <w:sz w:val="24"/>
          <w:szCs w:val="24"/>
        </w:rPr>
        <w:t>-2</w:t>
      </w:r>
      <w:r w:rsidR="0096648F">
        <w:rPr>
          <w:rFonts w:ascii="Times New Roman" w:hAnsi="Times New Roman"/>
          <w:iCs/>
          <w:sz w:val="24"/>
          <w:szCs w:val="24"/>
        </w:rPr>
        <w:t>5</w:t>
      </w:r>
      <w:r>
        <w:rPr>
          <w:rFonts w:ascii="Times New Roman" w:hAnsi="Times New Roman"/>
          <w:iCs/>
          <w:sz w:val="24"/>
          <w:szCs w:val="24"/>
        </w:rPr>
        <w:t xml:space="preserve"> tax filing season, the minimum cost of tax preparation for Form 1040 starts at $</w:t>
      </w:r>
      <w:r w:rsidR="009A2B0D">
        <w:rPr>
          <w:rFonts w:ascii="Times New Roman" w:hAnsi="Times New Roman"/>
          <w:iCs/>
          <w:sz w:val="24"/>
          <w:szCs w:val="24"/>
        </w:rPr>
        <w:t>3</w:t>
      </w:r>
      <w:r w:rsidR="00A750A2">
        <w:rPr>
          <w:rFonts w:ascii="Times New Roman" w:hAnsi="Times New Roman"/>
          <w:iCs/>
          <w:sz w:val="24"/>
          <w:szCs w:val="24"/>
        </w:rPr>
        <w:t>30</w:t>
      </w:r>
      <w:r>
        <w:rPr>
          <w:rFonts w:ascii="Times New Roman" w:hAnsi="Times New Roman"/>
          <w:iCs/>
          <w:sz w:val="24"/>
          <w:szCs w:val="24"/>
        </w:rPr>
        <w:t xml:space="preserve"> and up.  For new clients, there will be n</w:t>
      </w:r>
      <w:r w:rsidR="005B5D3D">
        <w:rPr>
          <w:rFonts w:ascii="Times New Roman" w:hAnsi="Times New Roman"/>
          <w:iCs/>
          <w:sz w:val="24"/>
          <w:szCs w:val="24"/>
        </w:rPr>
        <w:t>o</w:t>
      </w:r>
      <w:r>
        <w:rPr>
          <w:rFonts w:ascii="Times New Roman" w:hAnsi="Times New Roman"/>
          <w:iCs/>
          <w:sz w:val="24"/>
          <w:szCs w:val="24"/>
        </w:rPr>
        <w:t xml:space="preserve"> charge for a brief </w:t>
      </w:r>
      <w:r w:rsidR="00A750A2">
        <w:rPr>
          <w:rFonts w:ascii="Times New Roman" w:hAnsi="Times New Roman"/>
          <w:iCs/>
          <w:sz w:val="24"/>
          <w:szCs w:val="24"/>
        </w:rPr>
        <w:t>15 minute</w:t>
      </w:r>
      <w:r>
        <w:rPr>
          <w:rFonts w:ascii="Times New Roman" w:hAnsi="Times New Roman"/>
          <w:iCs/>
          <w:sz w:val="24"/>
          <w:szCs w:val="24"/>
        </w:rPr>
        <w:t xml:space="preserve"> initial virtual or telephone consultation to go over our process and pricing.  For existing clients, we are now offering virtual or telephone consulta</w:t>
      </w:r>
      <w:r w:rsidR="00EE289F">
        <w:rPr>
          <w:rFonts w:ascii="Times New Roman" w:hAnsi="Times New Roman"/>
          <w:iCs/>
          <w:sz w:val="24"/>
          <w:szCs w:val="24"/>
        </w:rPr>
        <w:t>tions for a pre-determined flat fee where we can answer specific tax or accounting questions or suggest tax planning and tax savings strategies.</w:t>
      </w:r>
    </w:p>
    <w:p w14:paraId="4C4014BA" w14:textId="5167F4CB" w:rsidR="00740932" w:rsidRDefault="00740932" w:rsidP="00740932">
      <w:pPr>
        <w:pStyle w:val="NoSpacing"/>
        <w:rPr>
          <w:rFonts w:ascii="Times New Roman" w:hAnsi="Times New Roman"/>
          <w:iCs/>
          <w:sz w:val="24"/>
          <w:szCs w:val="24"/>
        </w:rPr>
      </w:pPr>
    </w:p>
    <w:p w14:paraId="1C26E5B1" w14:textId="09E8D8A9" w:rsidR="00740932" w:rsidRDefault="00EE289F" w:rsidP="00740932">
      <w:pPr>
        <w:pStyle w:val="NoSpacing"/>
        <w:rPr>
          <w:rFonts w:ascii="Times New Roman" w:hAnsi="Times New Roman"/>
          <w:iCs/>
          <w:sz w:val="24"/>
          <w:szCs w:val="24"/>
        </w:rPr>
      </w:pPr>
      <w:r>
        <w:rPr>
          <w:rFonts w:ascii="Times New Roman" w:hAnsi="Times New Roman"/>
          <w:iCs/>
          <w:sz w:val="24"/>
          <w:szCs w:val="24"/>
        </w:rPr>
        <w:t xml:space="preserve">Preparation </w:t>
      </w:r>
      <w:r w:rsidR="00C63381">
        <w:rPr>
          <w:rFonts w:ascii="Times New Roman" w:hAnsi="Times New Roman"/>
          <w:iCs/>
          <w:sz w:val="24"/>
          <w:szCs w:val="24"/>
        </w:rPr>
        <w:t>fees for Forms 1120 &amp; 1120-S start at $</w:t>
      </w:r>
      <w:r w:rsidR="00A750A2">
        <w:rPr>
          <w:rFonts w:ascii="Times New Roman" w:hAnsi="Times New Roman"/>
          <w:iCs/>
          <w:sz w:val="24"/>
          <w:szCs w:val="24"/>
        </w:rPr>
        <w:t>1,000.00</w:t>
      </w:r>
      <w:r w:rsidR="00C63381">
        <w:rPr>
          <w:rFonts w:ascii="Times New Roman" w:hAnsi="Times New Roman"/>
          <w:iCs/>
          <w:sz w:val="24"/>
          <w:szCs w:val="24"/>
        </w:rPr>
        <w:t xml:space="preserve"> and up depending on our total time spent, company gross revenues and overall complexity of the return. A Schedule L (Balance Sheet) is now included with every Form 1120 &amp; 1120-S.  Our base business tax return fees also include shareholder/partner basis calculations when applicable.</w:t>
      </w:r>
    </w:p>
    <w:p w14:paraId="50EA8886" w14:textId="5084674D" w:rsidR="00C63381" w:rsidRDefault="00C63381" w:rsidP="00740932">
      <w:pPr>
        <w:pStyle w:val="NoSpacing"/>
        <w:rPr>
          <w:rFonts w:ascii="Times New Roman" w:hAnsi="Times New Roman"/>
          <w:iCs/>
          <w:sz w:val="24"/>
          <w:szCs w:val="24"/>
        </w:rPr>
      </w:pPr>
    </w:p>
    <w:p w14:paraId="027BE106" w14:textId="0B78245C" w:rsidR="00C63381" w:rsidRDefault="00C63381" w:rsidP="00740932">
      <w:pPr>
        <w:pStyle w:val="NoSpacing"/>
        <w:rPr>
          <w:rFonts w:ascii="Times New Roman" w:hAnsi="Times New Roman"/>
          <w:iCs/>
          <w:sz w:val="24"/>
          <w:szCs w:val="24"/>
        </w:rPr>
      </w:pPr>
      <w:bookmarkStart w:id="0" w:name="_Hlk90546774"/>
      <w:r>
        <w:rPr>
          <w:rFonts w:ascii="Times New Roman" w:hAnsi="Times New Roman"/>
          <w:iCs/>
          <w:sz w:val="24"/>
          <w:szCs w:val="24"/>
        </w:rPr>
        <w:t>The “charge by form” method of billing tax return preparation fees is a transparent but imperfect way for us to apply the costs for the total time to get returns completed.  We typically take into consideration the time that it takes to prepare each tax form and sometimes the “charge by form” method may overstate</w:t>
      </w:r>
      <w:r w:rsidR="00343B8B">
        <w:rPr>
          <w:rFonts w:ascii="Times New Roman" w:hAnsi="Times New Roman"/>
          <w:iCs/>
          <w:sz w:val="24"/>
          <w:szCs w:val="24"/>
        </w:rPr>
        <w:t xml:space="preserve"> or understate the price based on actual time spent, so we will apply a discount or add fees to the final invoice to adjust the total cost when appropriate.  Our goal is to bill our clients in a fair and transparent way, so we can do our best to eliminate surprises once the return is completed and ready to file</w:t>
      </w:r>
      <w:bookmarkEnd w:id="0"/>
      <w:r w:rsidR="00343B8B">
        <w:rPr>
          <w:rFonts w:ascii="Times New Roman" w:hAnsi="Times New Roman"/>
          <w:iCs/>
          <w:sz w:val="24"/>
          <w:szCs w:val="24"/>
        </w:rPr>
        <w:t>.</w:t>
      </w:r>
    </w:p>
    <w:p w14:paraId="1B17922D" w14:textId="724F7706" w:rsidR="00343B8B" w:rsidRDefault="00343B8B" w:rsidP="00740932">
      <w:pPr>
        <w:pStyle w:val="NoSpacing"/>
        <w:rPr>
          <w:rFonts w:ascii="Times New Roman" w:hAnsi="Times New Roman"/>
          <w:iCs/>
          <w:sz w:val="24"/>
          <w:szCs w:val="24"/>
        </w:rPr>
      </w:pPr>
    </w:p>
    <w:p w14:paraId="6D962799" w14:textId="5D35117E" w:rsidR="00343B8B" w:rsidRDefault="00343B8B" w:rsidP="00740932">
      <w:pPr>
        <w:pStyle w:val="NoSpacing"/>
        <w:rPr>
          <w:rFonts w:ascii="Times New Roman" w:hAnsi="Times New Roman"/>
          <w:iCs/>
          <w:sz w:val="24"/>
          <w:szCs w:val="24"/>
        </w:rPr>
      </w:pPr>
      <w:r>
        <w:rPr>
          <w:rFonts w:ascii="Times New Roman" w:hAnsi="Times New Roman"/>
          <w:iCs/>
          <w:sz w:val="24"/>
          <w:szCs w:val="24"/>
        </w:rPr>
        <w:t>The cost to prepare your tax return all comes down to the overall amount of time we spend working on your return.  Ideally, we prefer to receive all tax documents before starting work on the tax return to minimize the possibility of omitting a document and to eliminate our time spent getting in and out of the return during preparation.  Clients that provide tax information in a disorganized fashion or time we spend communicating to a client asking for missing information will likely be subject to additional fees added to the final invoice.</w:t>
      </w:r>
    </w:p>
    <w:p w14:paraId="57ECFB32" w14:textId="396D80A3" w:rsidR="00343B8B" w:rsidRDefault="00343B8B" w:rsidP="00740932">
      <w:pPr>
        <w:pStyle w:val="NoSpacing"/>
        <w:rPr>
          <w:rFonts w:ascii="Times New Roman" w:hAnsi="Times New Roman"/>
          <w:iCs/>
          <w:sz w:val="24"/>
          <w:szCs w:val="24"/>
        </w:rPr>
      </w:pPr>
    </w:p>
    <w:p w14:paraId="38ECAE07" w14:textId="488474D1" w:rsidR="00343B8B" w:rsidRDefault="00343B8B" w:rsidP="00740932">
      <w:pPr>
        <w:pStyle w:val="NoSpacing"/>
        <w:rPr>
          <w:rFonts w:ascii="Times New Roman" w:hAnsi="Times New Roman"/>
          <w:iCs/>
          <w:sz w:val="24"/>
          <w:szCs w:val="24"/>
        </w:rPr>
      </w:pPr>
      <w:r>
        <w:rPr>
          <w:rFonts w:ascii="Times New Roman" w:hAnsi="Times New Roman"/>
          <w:iCs/>
          <w:sz w:val="24"/>
          <w:szCs w:val="24"/>
        </w:rPr>
        <w:t xml:space="preserve">It is important to understand that every tax return is different.  The forms necessary to complete your tax return may vary from year to year as your situation changes.  For that reason, final pricing is always subject to a client’s current situation and the complexity of their return.  </w:t>
      </w:r>
    </w:p>
    <w:p w14:paraId="6A2A0ED5" w14:textId="6A87F058" w:rsidR="003124D8" w:rsidRDefault="003124D8" w:rsidP="00740932">
      <w:pPr>
        <w:pStyle w:val="NoSpacing"/>
        <w:rPr>
          <w:rFonts w:ascii="Times New Roman" w:hAnsi="Times New Roman"/>
          <w:iCs/>
          <w:sz w:val="24"/>
          <w:szCs w:val="24"/>
        </w:rPr>
      </w:pPr>
    </w:p>
    <w:p w14:paraId="7C1C608B" w14:textId="67B0A902" w:rsidR="003124D8" w:rsidRDefault="003124D8" w:rsidP="00740932">
      <w:pPr>
        <w:pStyle w:val="NoSpacing"/>
        <w:rPr>
          <w:rFonts w:ascii="Times New Roman" w:hAnsi="Times New Roman"/>
          <w:iCs/>
          <w:sz w:val="24"/>
          <w:szCs w:val="24"/>
        </w:rPr>
      </w:pPr>
    </w:p>
    <w:p w14:paraId="7F509CF2" w14:textId="4ED33D05" w:rsidR="003124D8" w:rsidRDefault="003124D8" w:rsidP="00740932">
      <w:pPr>
        <w:pStyle w:val="NoSpacing"/>
        <w:rPr>
          <w:rFonts w:ascii="Times New Roman" w:hAnsi="Times New Roman"/>
          <w:iCs/>
          <w:sz w:val="24"/>
          <w:szCs w:val="24"/>
        </w:rPr>
      </w:pPr>
    </w:p>
    <w:p w14:paraId="18D8CDF9" w14:textId="5062852D" w:rsidR="00182FCA" w:rsidRDefault="00182FCA" w:rsidP="00740932">
      <w:pPr>
        <w:pStyle w:val="NoSpacing"/>
        <w:rPr>
          <w:rFonts w:ascii="Times New Roman" w:hAnsi="Times New Roman"/>
          <w:iCs/>
          <w:sz w:val="24"/>
          <w:szCs w:val="24"/>
        </w:rPr>
      </w:pPr>
    </w:p>
    <w:p w14:paraId="6E9BE045" w14:textId="6CF7977F" w:rsidR="00182FCA" w:rsidRDefault="00182FCA" w:rsidP="00740932">
      <w:pPr>
        <w:pStyle w:val="NoSpacing"/>
        <w:rPr>
          <w:rFonts w:ascii="Times New Roman" w:hAnsi="Times New Roman"/>
          <w:iCs/>
          <w:sz w:val="24"/>
          <w:szCs w:val="24"/>
        </w:rPr>
      </w:pPr>
    </w:p>
    <w:p w14:paraId="717BDAA5" w14:textId="377FE15B" w:rsidR="00182FCA" w:rsidRDefault="00182FCA" w:rsidP="00740932">
      <w:pPr>
        <w:pStyle w:val="NoSpacing"/>
        <w:rPr>
          <w:rFonts w:ascii="Times New Roman" w:hAnsi="Times New Roman"/>
          <w:iCs/>
          <w:sz w:val="24"/>
          <w:szCs w:val="24"/>
        </w:rPr>
      </w:pPr>
    </w:p>
    <w:p w14:paraId="3FF52BD0" w14:textId="77777777" w:rsidR="00182FCA" w:rsidRDefault="00182FCA" w:rsidP="00740932">
      <w:pPr>
        <w:pStyle w:val="NoSpacing"/>
        <w:rPr>
          <w:rFonts w:ascii="Times New Roman" w:hAnsi="Times New Roman"/>
          <w:iCs/>
          <w:sz w:val="24"/>
          <w:szCs w:val="24"/>
        </w:rPr>
      </w:pPr>
    </w:p>
    <w:p w14:paraId="53D3C0F8" w14:textId="5E00B66E" w:rsidR="005473A9" w:rsidRDefault="005473A9" w:rsidP="00740932">
      <w:pPr>
        <w:pStyle w:val="NoSpacing"/>
        <w:rPr>
          <w:rFonts w:ascii="Times New Roman" w:hAnsi="Times New Roman"/>
          <w:iCs/>
          <w:sz w:val="24"/>
          <w:szCs w:val="24"/>
        </w:rPr>
      </w:pPr>
    </w:p>
    <w:p w14:paraId="5C638A80" w14:textId="77777777" w:rsidR="00182FCA" w:rsidRDefault="00182FCA" w:rsidP="00740932">
      <w:pPr>
        <w:pStyle w:val="NoSpacing"/>
        <w:rPr>
          <w:rFonts w:ascii="Times New Roman" w:hAnsi="Times New Roman"/>
          <w:iCs/>
          <w:sz w:val="24"/>
          <w:szCs w:val="24"/>
        </w:rPr>
      </w:pPr>
    </w:p>
    <w:p w14:paraId="7008E770" w14:textId="77777777" w:rsidR="00182FCA" w:rsidRDefault="00182FCA" w:rsidP="00182FCA">
      <w:pPr>
        <w:pStyle w:val="NoSpacing"/>
        <w:rPr>
          <w:rFonts w:ascii="Times New Roman" w:hAnsi="Times New Roman"/>
          <w:iCs/>
          <w:sz w:val="24"/>
          <w:szCs w:val="24"/>
        </w:rPr>
      </w:pPr>
    </w:p>
    <w:p w14:paraId="5124DAB6" w14:textId="77777777" w:rsidR="00182FCA" w:rsidRDefault="00182FCA" w:rsidP="00182FCA">
      <w:pPr>
        <w:pStyle w:val="NoSpacing"/>
        <w:rPr>
          <w:rFonts w:ascii="Times New Roman" w:hAnsi="Times New Roman"/>
          <w:iCs/>
          <w:sz w:val="24"/>
          <w:szCs w:val="24"/>
        </w:rPr>
      </w:pPr>
    </w:p>
    <w:p w14:paraId="1C8253BD" w14:textId="0DE767EA" w:rsidR="00182FCA" w:rsidRDefault="00182FCA" w:rsidP="00182FCA">
      <w:pPr>
        <w:pStyle w:val="NoSpacing"/>
        <w:rPr>
          <w:rFonts w:ascii="Times New Roman" w:hAnsi="Times New Roman"/>
          <w:iCs/>
          <w:sz w:val="24"/>
          <w:szCs w:val="24"/>
        </w:rPr>
      </w:pPr>
      <w:r>
        <w:rPr>
          <w:rFonts w:ascii="Times New Roman" w:hAnsi="Times New Roman"/>
          <w:iCs/>
          <w:sz w:val="24"/>
          <w:szCs w:val="24"/>
        </w:rPr>
        <w:t>Below is a breakdown to show some of the more common returns and how our pricing works:</w:t>
      </w:r>
    </w:p>
    <w:p w14:paraId="291B2582" w14:textId="77777777" w:rsidR="003124D8" w:rsidRDefault="003124D8" w:rsidP="00740932">
      <w:pPr>
        <w:pStyle w:val="NoSpacing"/>
        <w:rPr>
          <w:rFonts w:ascii="Times New Roman" w:hAnsi="Times New Roman"/>
          <w:iCs/>
          <w:sz w:val="24"/>
          <w:szCs w:val="24"/>
        </w:rPr>
      </w:pPr>
    </w:p>
    <w:p w14:paraId="5A9CD594" w14:textId="4DBA8800" w:rsidR="003124D8" w:rsidRDefault="003124D8" w:rsidP="00740932">
      <w:pPr>
        <w:pStyle w:val="NoSpacing"/>
        <w:rPr>
          <w:rFonts w:ascii="Times New Roman" w:hAnsi="Times New Roman"/>
          <w:iCs/>
          <w:sz w:val="24"/>
          <w:szCs w:val="24"/>
        </w:rPr>
      </w:pPr>
    </w:p>
    <w:tbl>
      <w:tblPr>
        <w:tblStyle w:val="TableGrid"/>
        <w:tblW w:w="0" w:type="auto"/>
        <w:jc w:val="center"/>
        <w:tblLook w:val="04A0" w:firstRow="1" w:lastRow="0" w:firstColumn="1" w:lastColumn="0" w:noHBand="0" w:noVBand="1"/>
      </w:tblPr>
      <w:tblGrid>
        <w:gridCol w:w="4405"/>
        <w:gridCol w:w="1620"/>
      </w:tblGrid>
      <w:tr w:rsidR="003124D8" w14:paraId="6FA8601B" w14:textId="77777777" w:rsidTr="00C360DC">
        <w:trPr>
          <w:jc w:val="center"/>
        </w:trPr>
        <w:tc>
          <w:tcPr>
            <w:tcW w:w="4405" w:type="dxa"/>
          </w:tcPr>
          <w:p w14:paraId="6A8E1EB7" w14:textId="42A4FC36" w:rsidR="003124D8" w:rsidRDefault="003124D8" w:rsidP="00740932">
            <w:pPr>
              <w:pStyle w:val="NoSpacing"/>
              <w:rPr>
                <w:rFonts w:ascii="Times New Roman" w:hAnsi="Times New Roman"/>
                <w:iCs/>
                <w:sz w:val="24"/>
                <w:szCs w:val="24"/>
              </w:rPr>
            </w:pPr>
            <w:r>
              <w:rPr>
                <w:rFonts w:ascii="Times New Roman" w:hAnsi="Times New Roman"/>
                <w:iCs/>
                <w:sz w:val="24"/>
                <w:szCs w:val="24"/>
              </w:rPr>
              <w:t>Simple Individual Tax Return</w:t>
            </w:r>
          </w:p>
        </w:tc>
        <w:tc>
          <w:tcPr>
            <w:tcW w:w="1620" w:type="dxa"/>
          </w:tcPr>
          <w:p w14:paraId="693D4C63" w14:textId="77777777" w:rsidR="003124D8" w:rsidRDefault="003124D8" w:rsidP="00740932">
            <w:pPr>
              <w:pStyle w:val="NoSpacing"/>
              <w:rPr>
                <w:rFonts w:ascii="Times New Roman" w:hAnsi="Times New Roman"/>
                <w:iCs/>
                <w:sz w:val="24"/>
                <w:szCs w:val="24"/>
              </w:rPr>
            </w:pPr>
          </w:p>
        </w:tc>
      </w:tr>
      <w:tr w:rsidR="003124D8" w14:paraId="20456D72" w14:textId="77777777" w:rsidTr="00C360DC">
        <w:trPr>
          <w:jc w:val="center"/>
        </w:trPr>
        <w:tc>
          <w:tcPr>
            <w:tcW w:w="4405" w:type="dxa"/>
          </w:tcPr>
          <w:p w14:paraId="297BEC76" w14:textId="77777777" w:rsidR="003124D8" w:rsidRDefault="003124D8" w:rsidP="00740932">
            <w:pPr>
              <w:pStyle w:val="NoSpacing"/>
              <w:rPr>
                <w:rFonts w:ascii="Times New Roman" w:hAnsi="Times New Roman"/>
                <w:iCs/>
                <w:sz w:val="24"/>
                <w:szCs w:val="24"/>
              </w:rPr>
            </w:pPr>
          </w:p>
        </w:tc>
        <w:tc>
          <w:tcPr>
            <w:tcW w:w="1620" w:type="dxa"/>
          </w:tcPr>
          <w:p w14:paraId="122B4010" w14:textId="77777777" w:rsidR="003124D8" w:rsidRDefault="003124D8" w:rsidP="00740932">
            <w:pPr>
              <w:pStyle w:val="NoSpacing"/>
              <w:rPr>
                <w:rFonts w:ascii="Times New Roman" w:hAnsi="Times New Roman"/>
                <w:iCs/>
                <w:sz w:val="24"/>
                <w:szCs w:val="24"/>
              </w:rPr>
            </w:pPr>
          </w:p>
        </w:tc>
      </w:tr>
      <w:tr w:rsidR="003124D8" w14:paraId="2C781097" w14:textId="77777777" w:rsidTr="00C360DC">
        <w:trPr>
          <w:jc w:val="center"/>
        </w:trPr>
        <w:tc>
          <w:tcPr>
            <w:tcW w:w="4405" w:type="dxa"/>
          </w:tcPr>
          <w:p w14:paraId="22847AC5" w14:textId="1916FCDE" w:rsidR="003124D8" w:rsidRDefault="003124D8" w:rsidP="00740932">
            <w:pPr>
              <w:pStyle w:val="NoSpacing"/>
              <w:rPr>
                <w:rFonts w:ascii="Times New Roman" w:hAnsi="Times New Roman"/>
                <w:iCs/>
                <w:sz w:val="24"/>
                <w:szCs w:val="24"/>
              </w:rPr>
            </w:pPr>
            <w:r>
              <w:rPr>
                <w:rFonts w:ascii="Times New Roman" w:hAnsi="Times New Roman"/>
                <w:iCs/>
                <w:sz w:val="24"/>
                <w:szCs w:val="24"/>
              </w:rPr>
              <w:t>Form 1040</w:t>
            </w:r>
          </w:p>
        </w:tc>
        <w:tc>
          <w:tcPr>
            <w:tcW w:w="1620" w:type="dxa"/>
          </w:tcPr>
          <w:p w14:paraId="4F668E90" w14:textId="3C781E9C" w:rsidR="003124D8" w:rsidRDefault="003124D8" w:rsidP="00740932">
            <w:pPr>
              <w:pStyle w:val="NoSpacing"/>
              <w:rPr>
                <w:rFonts w:ascii="Times New Roman" w:hAnsi="Times New Roman"/>
                <w:iCs/>
                <w:sz w:val="24"/>
                <w:szCs w:val="24"/>
              </w:rPr>
            </w:pPr>
            <w:r>
              <w:rPr>
                <w:rFonts w:ascii="Times New Roman" w:hAnsi="Times New Roman"/>
                <w:iCs/>
                <w:sz w:val="24"/>
                <w:szCs w:val="24"/>
              </w:rPr>
              <w:t>$</w:t>
            </w:r>
            <w:r w:rsidR="009A2B0D">
              <w:rPr>
                <w:rFonts w:ascii="Times New Roman" w:hAnsi="Times New Roman"/>
                <w:iCs/>
                <w:sz w:val="24"/>
                <w:szCs w:val="24"/>
              </w:rPr>
              <w:t>3</w:t>
            </w:r>
            <w:r w:rsidR="00A750A2">
              <w:rPr>
                <w:rFonts w:ascii="Times New Roman" w:hAnsi="Times New Roman"/>
                <w:iCs/>
                <w:sz w:val="24"/>
                <w:szCs w:val="24"/>
              </w:rPr>
              <w:t>3</w:t>
            </w:r>
            <w:r w:rsidR="009A2B0D">
              <w:rPr>
                <w:rFonts w:ascii="Times New Roman" w:hAnsi="Times New Roman"/>
                <w:iCs/>
                <w:sz w:val="24"/>
                <w:szCs w:val="24"/>
              </w:rPr>
              <w:t>0</w:t>
            </w:r>
          </w:p>
        </w:tc>
      </w:tr>
      <w:tr w:rsidR="003124D8" w14:paraId="5B64CA05" w14:textId="77777777" w:rsidTr="00C360DC">
        <w:trPr>
          <w:jc w:val="center"/>
        </w:trPr>
        <w:tc>
          <w:tcPr>
            <w:tcW w:w="4405" w:type="dxa"/>
          </w:tcPr>
          <w:p w14:paraId="15214860" w14:textId="2C17C6BD" w:rsidR="003124D8" w:rsidRDefault="003124D8" w:rsidP="00740932">
            <w:pPr>
              <w:pStyle w:val="NoSpacing"/>
              <w:rPr>
                <w:rFonts w:ascii="Times New Roman" w:hAnsi="Times New Roman"/>
                <w:iCs/>
                <w:sz w:val="24"/>
                <w:szCs w:val="24"/>
              </w:rPr>
            </w:pPr>
            <w:r>
              <w:rPr>
                <w:rFonts w:ascii="Times New Roman" w:hAnsi="Times New Roman"/>
                <w:iCs/>
                <w:sz w:val="24"/>
                <w:szCs w:val="24"/>
              </w:rPr>
              <w:t>Standard Deduction</w:t>
            </w:r>
          </w:p>
        </w:tc>
        <w:tc>
          <w:tcPr>
            <w:tcW w:w="1620" w:type="dxa"/>
          </w:tcPr>
          <w:p w14:paraId="38E24459" w14:textId="3A9ACB88" w:rsidR="003124D8" w:rsidRDefault="003124D8" w:rsidP="00740932">
            <w:pPr>
              <w:pStyle w:val="NoSpacing"/>
              <w:rPr>
                <w:rFonts w:ascii="Times New Roman" w:hAnsi="Times New Roman"/>
                <w:iCs/>
                <w:sz w:val="24"/>
                <w:szCs w:val="24"/>
              </w:rPr>
            </w:pPr>
            <w:r>
              <w:rPr>
                <w:rFonts w:ascii="Times New Roman" w:hAnsi="Times New Roman"/>
                <w:iCs/>
                <w:sz w:val="24"/>
                <w:szCs w:val="24"/>
              </w:rPr>
              <w:t>Included</w:t>
            </w:r>
          </w:p>
        </w:tc>
      </w:tr>
      <w:tr w:rsidR="003124D8" w14:paraId="12A2B9B2" w14:textId="77777777" w:rsidTr="00C360DC">
        <w:trPr>
          <w:jc w:val="center"/>
        </w:trPr>
        <w:tc>
          <w:tcPr>
            <w:tcW w:w="4405" w:type="dxa"/>
          </w:tcPr>
          <w:p w14:paraId="44A70ACA" w14:textId="71FB0BE2" w:rsidR="003124D8" w:rsidRDefault="003124D8" w:rsidP="00740932">
            <w:pPr>
              <w:pStyle w:val="NoSpacing"/>
              <w:rPr>
                <w:rFonts w:ascii="Times New Roman" w:hAnsi="Times New Roman"/>
                <w:iCs/>
                <w:sz w:val="24"/>
                <w:szCs w:val="24"/>
              </w:rPr>
            </w:pPr>
            <w:r>
              <w:rPr>
                <w:rFonts w:ascii="Times New Roman" w:hAnsi="Times New Roman"/>
                <w:iCs/>
                <w:sz w:val="24"/>
                <w:szCs w:val="24"/>
              </w:rPr>
              <w:t>State (1st State Included)</w:t>
            </w:r>
          </w:p>
        </w:tc>
        <w:tc>
          <w:tcPr>
            <w:tcW w:w="1620" w:type="dxa"/>
          </w:tcPr>
          <w:p w14:paraId="5755D394" w14:textId="722F7595" w:rsidR="003124D8" w:rsidRDefault="003124D8" w:rsidP="00740932">
            <w:pPr>
              <w:pStyle w:val="NoSpacing"/>
              <w:rPr>
                <w:rFonts w:ascii="Times New Roman" w:hAnsi="Times New Roman"/>
                <w:iCs/>
                <w:sz w:val="24"/>
                <w:szCs w:val="24"/>
              </w:rPr>
            </w:pPr>
            <w:r>
              <w:rPr>
                <w:rFonts w:ascii="Times New Roman" w:hAnsi="Times New Roman"/>
                <w:iCs/>
                <w:sz w:val="24"/>
                <w:szCs w:val="24"/>
              </w:rPr>
              <w:t>Included</w:t>
            </w:r>
          </w:p>
        </w:tc>
      </w:tr>
      <w:tr w:rsidR="003124D8" w14:paraId="61A31AA3" w14:textId="77777777" w:rsidTr="00C360DC">
        <w:trPr>
          <w:jc w:val="center"/>
        </w:trPr>
        <w:tc>
          <w:tcPr>
            <w:tcW w:w="4405" w:type="dxa"/>
          </w:tcPr>
          <w:p w14:paraId="07BAAED8" w14:textId="18DA672C" w:rsidR="003124D8" w:rsidRDefault="003124D8" w:rsidP="00740932">
            <w:pPr>
              <w:pStyle w:val="NoSpacing"/>
              <w:rPr>
                <w:rFonts w:ascii="Times New Roman" w:hAnsi="Times New Roman"/>
                <w:iCs/>
                <w:sz w:val="24"/>
                <w:szCs w:val="24"/>
              </w:rPr>
            </w:pPr>
            <w:r>
              <w:rPr>
                <w:rFonts w:ascii="Times New Roman" w:hAnsi="Times New Roman"/>
                <w:iCs/>
                <w:sz w:val="24"/>
                <w:szCs w:val="24"/>
              </w:rPr>
              <w:t>E-File</w:t>
            </w:r>
          </w:p>
        </w:tc>
        <w:tc>
          <w:tcPr>
            <w:tcW w:w="1620" w:type="dxa"/>
          </w:tcPr>
          <w:p w14:paraId="1FD24B65" w14:textId="22FCCA2B" w:rsidR="003124D8" w:rsidRDefault="003124D8" w:rsidP="00740932">
            <w:pPr>
              <w:pStyle w:val="NoSpacing"/>
              <w:rPr>
                <w:rFonts w:ascii="Times New Roman" w:hAnsi="Times New Roman"/>
                <w:iCs/>
                <w:sz w:val="24"/>
                <w:szCs w:val="24"/>
              </w:rPr>
            </w:pPr>
            <w:r>
              <w:rPr>
                <w:rFonts w:ascii="Times New Roman" w:hAnsi="Times New Roman"/>
                <w:iCs/>
                <w:sz w:val="24"/>
                <w:szCs w:val="24"/>
              </w:rPr>
              <w:t>Included</w:t>
            </w:r>
          </w:p>
        </w:tc>
      </w:tr>
      <w:tr w:rsidR="003124D8" w14:paraId="0E1A1C3F" w14:textId="77777777" w:rsidTr="00C360DC">
        <w:trPr>
          <w:jc w:val="center"/>
        </w:trPr>
        <w:tc>
          <w:tcPr>
            <w:tcW w:w="4405" w:type="dxa"/>
          </w:tcPr>
          <w:p w14:paraId="4941BADA" w14:textId="2F2A59EC" w:rsidR="003124D8" w:rsidRDefault="003124D8" w:rsidP="00740932">
            <w:pPr>
              <w:pStyle w:val="NoSpacing"/>
              <w:rPr>
                <w:rFonts w:ascii="Times New Roman" w:hAnsi="Times New Roman"/>
                <w:iCs/>
                <w:sz w:val="24"/>
                <w:szCs w:val="24"/>
              </w:rPr>
            </w:pPr>
            <w:r>
              <w:rPr>
                <w:rFonts w:ascii="Times New Roman" w:hAnsi="Times New Roman"/>
                <w:iCs/>
                <w:sz w:val="24"/>
                <w:szCs w:val="24"/>
              </w:rPr>
              <w:t>W-2</w:t>
            </w:r>
            <w:r w:rsidR="009A2B0D">
              <w:rPr>
                <w:rFonts w:ascii="Times New Roman" w:hAnsi="Times New Roman"/>
                <w:iCs/>
                <w:sz w:val="24"/>
                <w:szCs w:val="24"/>
              </w:rPr>
              <w:t xml:space="preserve"> (per additional) No cost on 1</w:t>
            </w:r>
            <w:r w:rsidR="009A2B0D" w:rsidRPr="009A2B0D">
              <w:rPr>
                <w:rFonts w:ascii="Times New Roman" w:hAnsi="Times New Roman"/>
                <w:iCs/>
                <w:sz w:val="24"/>
                <w:szCs w:val="24"/>
                <w:vertAlign w:val="superscript"/>
              </w:rPr>
              <w:t>st</w:t>
            </w:r>
            <w:r w:rsidR="009A2B0D">
              <w:rPr>
                <w:rFonts w:ascii="Times New Roman" w:hAnsi="Times New Roman"/>
                <w:iCs/>
                <w:sz w:val="24"/>
                <w:szCs w:val="24"/>
              </w:rPr>
              <w:t xml:space="preserve"> W-2</w:t>
            </w:r>
          </w:p>
        </w:tc>
        <w:tc>
          <w:tcPr>
            <w:tcW w:w="1620" w:type="dxa"/>
          </w:tcPr>
          <w:p w14:paraId="79AA1CA7" w14:textId="47EC4D97" w:rsidR="003124D8" w:rsidRDefault="008F0672" w:rsidP="00740932">
            <w:pPr>
              <w:pStyle w:val="NoSpacing"/>
              <w:rPr>
                <w:rFonts w:ascii="Times New Roman" w:hAnsi="Times New Roman"/>
                <w:iCs/>
                <w:sz w:val="24"/>
                <w:szCs w:val="24"/>
              </w:rPr>
            </w:pPr>
            <w:r>
              <w:rPr>
                <w:rFonts w:ascii="Times New Roman" w:hAnsi="Times New Roman"/>
                <w:iCs/>
                <w:sz w:val="24"/>
                <w:szCs w:val="24"/>
              </w:rPr>
              <w:t>Included</w:t>
            </w:r>
          </w:p>
        </w:tc>
      </w:tr>
      <w:tr w:rsidR="003124D8" w14:paraId="007B3E9D" w14:textId="77777777" w:rsidTr="00C360DC">
        <w:trPr>
          <w:jc w:val="center"/>
        </w:trPr>
        <w:tc>
          <w:tcPr>
            <w:tcW w:w="4405" w:type="dxa"/>
          </w:tcPr>
          <w:p w14:paraId="1ABA4DD1" w14:textId="521A4F91" w:rsidR="003124D8" w:rsidRDefault="003124D8" w:rsidP="00740932">
            <w:pPr>
              <w:pStyle w:val="NoSpacing"/>
              <w:rPr>
                <w:rFonts w:ascii="Times New Roman" w:hAnsi="Times New Roman"/>
                <w:iCs/>
                <w:sz w:val="24"/>
                <w:szCs w:val="24"/>
              </w:rPr>
            </w:pPr>
            <w:r>
              <w:rPr>
                <w:rFonts w:ascii="Times New Roman" w:hAnsi="Times New Roman"/>
                <w:iCs/>
                <w:sz w:val="24"/>
                <w:szCs w:val="24"/>
              </w:rPr>
              <w:t>Total</w:t>
            </w:r>
          </w:p>
        </w:tc>
        <w:tc>
          <w:tcPr>
            <w:tcW w:w="1620" w:type="dxa"/>
          </w:tcPr>
          <w:p w14:paraId="784815DA" w14:textId="3E6CE9AC" w:rsidR="003124D8" w:rsidRDefault="003124D8" w:rsidP="00740932">
            <w:pPr>
              <w:pStyle w:val="NoSpacing"/>
              <w:rPr>
                <w:rFonts w:ascii="Times New Roman" w:hAnsi="Times New Roman"/>
                <w:iCs/>
                <w:sz w:val="24"/>
                <w:szCs w:val="24"/>
              </w:rPr>
            </w:pPr>
            <w:r>
              <w:rPr>
                <w:rFonts w:ascii="Times New Roman" w:hAnsi="Times New Roman"/>
                <w:iCs/>
                <w:sz w:val="24"/>
                <w:szCs w:val="24"/>
              </w:rPr>
              <w:t>$</w:t>
            </w:r>
            <w:r w:rsidR="009A2B0D">
              <w:rPr>
                <w:rFonts w:ascii="Times New Roman" w:hAnsi="Times New Roman"/>
                <w:iCs/>
                <w:sz w:val="24"/>
                <w:szCs w:val="24"/>
              </w:rPr>
              <w:t>3</w:t>
            </w:r>
            <w:r w:rsidR="008F0672">
              <w:rPr>
                <w:rFonts w:ascii="Times New Roman" w:hAnsi="Times New Roman"/>
                <w:iCs/>
                <w:sz w:val="24"/>
                <w:szCs w:val="24"/>
              </w:rPr>
              <w:t>30</w:t>
            </w:r>
          </w:p>
        </w:tc>
      </w:tr>
    </w:tbl>
    <w:p w14:paraId="08003DCC" w14:textId="387A3203" w:rsidR="003124D8" w:rsidRDefault="003124D8" w:rsidP="00740932">
      <w:pPr>
        <w:pStyle w:val="NoSpacing"/>
        <w:rPr>
          <w:rFonts w:ascii="Times New Roman" w:hAnsi="Times New Roman"/>
          <w:iCs/>
          <w:sz w:val="24"/>
          <w:szCs w:val="24"/>
        </w:rPr>
      </w:pPr>
    </w:p>
    <w:p w14:paraId="42DD6AF1" w14:textId="435C6ED3" w:rsidR="005473A9" w:rsidRDefault="005473A9" w:rsidP="00740932">
      <w:pPr>
        <w:pStyle w:val="NoSpacing"/>
        <w:rPr>
          <w:rFonts w:ascii="Times New Roman" w:hAnsi="Times New Roman"/>
          <w:iCs/>
          <w:sz w:val="24"/>
          <w:szCs w:val="24"/>
        </w:rPr>
      </w:pPr>
    </w:p>
    <w:tbl>
      <w:tblPr>
        <w:tblStyle w:val="TableGrid"/>
        <w:tblW w:w="0" w:type="auto"/>
        <w:jc w:val="center"/>
        <w:tblLook w:val="04A0" w:firstRow="1" w:lastRow="0" w:firstColumn="1" w:lastColumn="0" w:noHBand="0" w:noVBand="1"/>
      </w:tblPr>
      <w:tblGrid>
        <w:gridCol w:w="4405"/>
        <w:gridCol w:w="1620"/>
      </w:tblGrid>
      <w:tr w:rsidR="003124D8" w14:paraId="58359800" w14:textId="77777777" w:rsidTr="00C360DC">
        <w:trPr>
          <w:jc w:val="center"/>
        </w:trPr>
        <w:tc>
          <w:tcPr>
            <w:tcW w:w="4405" w:type="dxa"/>
          </w:tcPr>
          <w:p w14:paraId="12D0F5BA" w14:textId="227E0775" w:rsidR="003124D8" w:rsidRDefault="003124D8" w:rsidP="00424909">
            <w:pPr>
              <w:pStyle w:val="NoSpacing"/>
              <w:rPr>
                <w:rFonts w:ascii="Times New Roman" w:hAnsi="Times New Roman"/>
                <w:iCs/>
                <w:sz w:val="24"/>
                <w:szCs w:val="24"/>
              </w:rPr>
            </w:pPr>
            <w:r>
              <w:rPr>
                <w:rFonts w:ascii="Times New Roman" w:hAnsi="Times New Roman"/>
                <w:iCs/>
                <w:sz w:val="24"/>
                <w:szCs w:val="24"/>
              </w:rPr>
              <w:t>Simple Individual Itemized Return</w:t>
            </w:r>
          </w:p>
        </w:tc>
        <w:tc>
          <w:tcPr>
            <w:tcW w:w="1620" w:type="dxa"/>
          </w:tcPr>
          <w:p w14:paraId="756FAC65" w14:textId="77777777" w:rsidR="003124D8" w:rsidRDefault="003124D8" w:rsidP="00424909">
            <w:pPr>
              <w:pStyle w:val="NoSpacing"/>
              <w:rPr>
                <w:rFonts w:ascii="Times New Roman" w:hAnsi="Times New Roman"/>
                <w:iCs/>
                <w:sz w:val="24"/>
                <w:szCs w:val="24"/>
              </w:rPr>
            </w:pPr>
          </w:p>
        </w:tc>
      </w:tr>
      <w:tr w:rsidR="003124D8" w14:paraId="64F4D54F" w14:textId="77777777" w:rsidTr="00C360DC">
        <w:trPr>
          <w:jc w:val="center"/>
        </w:trPr>
        <w:tc>
          <w:tcPr>
            <w:tcW w:w="4405" w:type="dxa"/>
          </w:tcPr>
          <w:p w14:paraId="1B1514D7" w14:textId="77777777" w:rsidR="003124D8" w:rsidRDefault="003124D8" w:rsidP="00424909">
            <w:pPr>
              <w:pStyle w:val="NoSpacing"/>
              <w:rPr>
                <w:rFonts w:ascii="Times New Roman" w:hAnsi="Times New Roman"/>
                <w:iCs/>
                <w:sz w:val="24"/>
                <w:szCs w:val="24"/>
              </w:rPr>
            </w:pPr>
          </w:p>
        </w:tc>
        <w:tc>
          <w:tcPr>
            <w:tcW w:w="1620" w:type="dxa"/>
          </w:tcPr>
          <w:p w14:paraId="12CD319B" w14:textId="77777777" w:rsidR="003124D8" w:rsidRDefault="003124D8" w:rsidP="00424909">
            <w:pPr>
              <w:pStyle w:val="NoSpacing"/>
              <w:rPr>
                <w:rFonts w:ascii="Times New Roman" w:hAnsi="Times New Roman"/>
                <w:iCs/>
                <w:sz w:val="24"/>
                <w:szCs w:val="24"/>
              </w:rPr>
            </w:pPr>
          </w:p>
        </w:tc>
      </w:tr>
      <w:tr w:rsidR="003124D8" w14:paraId="7013D14D" w14:textId="77777777" w:rsidTr="00C360DC">
        <w:trPr>
          <w:jc w:val="center"/>
        </w:trPr>
        <w:tc>
          <w:tcPr>
            <w:tcW w:w="4405" w:type="dxa"/>
          </w:tcPr>
          <w:p w14:paraId="1FA814EA" w14:textId="77777777" w:rsidR="003124D8" w:rsidRDefault="003124D8" w:rsidP="00424909">
            <w:pPr>
              <w:pStyle w:val="NoSpacing"/>
              <w:rPr>
                <w:rFonts w:ascii="Times New Roman" w:hAnsi="Times New Roman"/>
                <w:iCs/>
                <w:sz w:val="24"/>
                <w:szCs w:val="24"/>
              </w:rPr>
            </w:pPr>
            <w:r>
              <w:rPr>
                <w:rFonts w:ascii="Times New Roman" w:hAnsi="Times New Roman"/>
                <w:iCs/>
                <w:sz w:val="24"/>
                <w:szCs w:val="24"/>
              </w:rPr>
              <w:t>Form 1040</w:t>
            </w:r>
          </w:p>
        </w:tc>
        <w:tc>
          <w:tcPr>
            <w:tcW w:w="1620" w:type="dxa"/>
          </w:tcPr>
          <w:p w14:paraId="0E3706FD" w14:textId="22BF6A33" w:rsidR="003124D8" w:rsidRDefault="003124D8" w:rsidP="00424909">
            <w:pPr>
              <w:pStyle w:val="NoSpacing"/>
              <w:rPr>
                <w:rFonts w:ascii="Times New Roman" w:hAnsi="Times New Roman"/>
                <w:iCs/>
                <w:sz w:val="24"/>
                <w:szCs w:val="24"/>
              </w:rPr>
            </w:pPr>
            <w:r>
              <w:rPr>
                <w:rFonts w:ascii="Times New Roman" w:hAnsi="Times New Roman"/>
                <w:iCs/>
                <w:sz w:val="24"/>
                <w:szCs w:val="24"/>
              </w:rPr>
              <w:t>$</w:t>
            </w:r>
            <w:r w:rsidR="009A2B0D">
              <w:rPr>
                <w:rFonts w:ascii="Times New Roman" w:hAnsi="Times New Roman"/>
                <w:iCs/>
                <w:sz w:val="24"/>
                <w:szCs w:val="24"/>
              </w:rPr>
              <w:t>3</w:t>
            </w:r>
            <w:r w:rsidR="00A750A2">
              <w:rPr>
                <w:rFonts w:ascii="Times New Roman" w:hAnsi="Times New Roman"/>
                <w:iCs/>
                <w:sz w:val="24"/>
                <w:szCs w:val="24"/>
              </w:rPr>
              <w:t>3</w:t>
            </w:r>
            <w:r w:rsidR="009A2B0D">
              <w:rPr>
                <w:rFonts w:ascii="Times New Roman" w:hAnsi="Times New Roman"/>
                <w:iCs/>
                <w:sz w:val="24"/>
                <w:szCs w:val="24"/>
              </w:rPr>
              <w:t>0</w:t>
            </w:r>
          </w:p>
        </w:tc>
      </w:tr>
      <w:tr w:rsidR="003124D8" w14:paraId="489E2C6C" w14:textId="77777777" w:rsidTr="00C360DC">
        <w:trPr>
          <w:jc w:val="center"/>
        </w:trPr>
        <w:tc>
          <w:tcPr>
            <w:tcW w:w="4405" w:type="dxa"/>
          </w:tcPr>
          <w:p w14:paraId="43517C6C" w14:textId="79334262" w:rsidR="003124D8" w:rsidRDefault="003124D8" w:rsidP="00424909">
            <w:pPr>
              <w:pStyle w:val="NoSpacing"/>
              <w:rPr>
                <w:rFonts w:ascii="Times New Roman" w:hAnsi="Times New Roman"/>
                <w:iCs/>
                <w:sz w:val="24"/>
                <w:szCs w:val="24"/>
              </w:rPr>
            </w:pPr>
            <w:r>
              <w:rPr>
                <w:rFonts w:ascii="Times New Roman" w:hAnsi="Times New Roman"/>
                <w:iCs/>
                <w:sz w:val="24"/>
                <w:szCs w:val="24"/>
              </w:rPr>
              <w:t>Schedule A</w:t>
            </w:r>
          </w:p>
        </w:tc>
        <w:tc>
          <w:tcPr>
            <w:tcW w:w="1620" w:type="dxa"/>
          </w:tcPr>
          <w:p w14:paraId="281F020B" w14:textId="4C9B51D7" w:rsidR="003124D8" w:rsidRDefault="003124D8" w:rsidP="00424909">
            <w:pPr>
              <w:pStyle w:val="NoSpacing"/>
              <w:rPr>
                <w:rFonts w:ascii="Times New Roman" w:hAnsi="Times New Roman"/>
                <w:iCs/>
                <w:sz w:val="24"/>
                <w:szCs w:val="24"/>
              </w:rPr>
            </w:pPr>
            <w:r>
              <w:rPr>
                <w:rFonts w:ascii="Times New Roman" w:hAnsi="Times New Roman"/>
                <w:iCs/>
                <w:sz w:val="24"/>
                <w:szCs w:val="24"/>
              </w:rPr>
              <w:t>$</w:t>
            </w:r>
            <w:r w:rsidR="00A750A2">
              <w:rPr>
                <w:rFonts w:ascii="Times New Roman" w:hAnsi="Times New Roman"/>
                <w:iCs/>
                <w:sz w:val="24"/>
                <w:szCs w:val="24"/>
              </w:rPr>
              <w:t>60</w:t>
            </w:r>
          </w:p>
        </w:tc>
      </w:tr>
      <w:tr w:rsidR="003124D8" w14:paraId="437978A2" w14:textId="77777777" w:rsidTr="00C360DC">
        <w:trPr>
          <w:jc w:val="center"/>
        </w:trPr>
        <w:tc>
          <w:tcPr>
            <w:tcW w:w="4405" w:type="dxa"/>
          </w:tcPr>
          <w:p w14:paraId="771B0F8F" w14:textId="2DFC6E48" w:rsidR="003124D8" w:rsidRDefault="003124D8" w:rsidP="00424909">
            <w:pPr>
              <w:pStyle w:val="NoSpacing"/>
              <w:rPr>
                <w:rFonts w:ascii="Times New Roman" w:hAnsi="Times New Roman"/>
                <w:iCs/>
                <w:sz w:val="24"/>
                <w:szCs w:val="24"/>
              </w:rPr>
            </w:pPr>
            <w:r>
              <w:rPr>
                <w:rFonts w:ascii="Times New Roman" w:hAnsi="Times New Roman"/>
                <w:iCs/>
                <w:sz w:val="24"/>
                <w:szCs w:val="24"/>
              </w:rPr>
              <w:t>Other forms: childcare, W-2’s</w:t>
            </w:r>
            <w:r w:rsidR="005473A9">
              <w:rPr>
                <w:rFonts w:ascii="Times New Roman" w:hAnsi="Times New Roman"/>
                <w:iCs/>
                <w:sz w:val="24"/>
                <w:szCs w:val="24"/>
              </w:rPr>
              <w:t>,</w:t>
            </w:r>
            <w:r>
              <w:rPr>
                <w:rFonts w:ascii="Times New Roman" w:hAnsi="Times New Roman"/>
                <w:iCs/>
                <w:sz w:val="24"/>
                <w:szCs w:val="24"/>
              </w:rPr>
              <w:t xml:space="preserve"> etc.</w:t>
            </w:r>
          </w:p>
        </w:tc>
        <w:tc>
          <w:tcPr>
            <w:tcW w:w="1620" w:type="dxa"/>
          </w:tcPr>
          <w:p w14:paraId="6430E977" w14:textId="4E47DC98" w:rsidR="003124D8" w:rsidRDefault="005473A9" w:rsidP="00424909">
            <w:pPr>
              <w:pStyle w:val="NoSpacing"/>
              <w:rPr>
                <w:rFonts w:ascii="Times New Roman" w:hAnsi="Times New Roman"/>
                <w:iCs/>
                <w:sz w:val="24"/>
                <w:szCs w:val="24"/>
              </w:rPr>
            </w:pPr>
            <w:r>
              <w:rPr>
                <w:rFonts w:ascii="Times New Roman" w:hAnsi="Times New Roman"/>
                <w:iCs/>
                <w:sz w:val="24"/>
                <w:szCs w:val="24"/>
              </w:rPr>
              <w:t>$</w:t>
            </w:r>
            <w:r w:rsidR="00A750A2">
              <w:rPr>
                <w:rFonts w:ascii="Times New Roman" w:hAnsi="Times New Roman"/>
                <w:iCs/>
                <w:sz w:val="24"/>
                <w:szCs w:val="24"/>
              </w:rPr>
              <w:t>85</w:t>
            </w:r>
          </w:p>
        </w:tc>
      </w:tr>
      <w:tr w:rsidR="003124D8" w14:paraId="5D88D2E6" w14:textId="77777777" w:rsidTr="00C360DC">
        <w:trPr>
          <w:jc w:val="center"/>
        </w:trPr>
        <w:tc>
          <w:tcPr>
            <w:tcW w:w="4405" w:type="dxa"/>
          </w:tcPr>
          <w:p w14:paraId="2615C91A" w14:textId="12DF7023" w:rsidR="003124D8" w:rsidRDefault="003124D8" w:rsidP="00424909">
            <w:pPr>
              <w:pStyle w:val="NoSpacing"/>
              <w:rPr>
                <w:rFonts w:ascii="Times New Roman" w:hAnsi="Times New Roman"/>
                <w:iCs/>
                <w:sz w:val="24"/>
                <w:szCs w:val="24"/>
              </w:rPr>
            </w:pPr>
            <w:r>
              <w:rPr>
                <w:rFonts w:ascii="Times New Roman" w:hAnsi="Times New Roman"/>
                <w:iCs/>
                <w:sz w:val="24"/>
                <w:szCs w:val="24"/>
              </w:rPr>
              <w:t>State (1</w:t>
            </w:r>
            <w:r w:rsidRPr="003124D8">
              <w:rPr>
                <w:rFonts w:ascii="Times New Roman" w:hAnsi="Times New Roman"/>
                <w:iCs/>
                <w:sz w:val="24"/>
                <w:szCs w:val="24"/>
                <w:vertAlign w:val="superscript"/>
              </w:rPr>
              <w:t>st</w:t>
            </w:r>
            <w:r>
              <w:rPr>
                <w:rFonts w:ascii="Times New Roman" w:hAnsi="Times New Roman"/>
                <w:iCs/>
                <w:sz w:val="24"/>
                <w:szCs w:val="24"/>
              </w:rPr>
              <w:t xml:space="preserve"> State Included</w:t>
            </w:r>
          </w:p>
        </w:tc>
        <w:tc>
          <w:tcPr>
            <w:tcW w:w="1620" w:type="dxa"/>
          </w:tcPr>
          <w:p w14:paraId="2CD0B3A7" w14:textId="77777777" w:rsidR="003124D8" w:rsidRDefault="003124D8" w:rsidP="00424909">
            <w:pPr>
              <w:pStyle w:val="NoSpacing"/>
              <w:rPr>
                <w:rFonts w:ascii="Times New Roman" w:hAnsi="Times New Roman"/>
                <w:iCs/>
                <w:sz w:val="24"/>
                <w:szCs w:val="24"/>
              </w:rPr>
            </w:pPr>
            <w:r>
              <w:rPr>
                <w:rFonts w:ascii="Times New Roman" w:hAnsi="Times New Roman"/>
                <w:iCs/>
                <w:sz w:val="24"/>
                <w:szCs w:val="24"/>
              </w:rPr>
              <w:t>Included</w:t>
            </w:r>
          </w:p>
        </w:tc>
      </w:tr>
      <w:tr w:rsidR="003124D8" w14:paraId="7BE32960" w14:textId="77777777" w:rsidTr="00C360DC">
        <w:trPr>
          <w:jc w:val="center"/>
        </w:trPr>
        <w:tc>
          <w:tcPr>
            <w:tcW w:w="4405" w:type="dxa"/>
          </w:tcPr>
          <w:p w14:paraId="650FBB76" w14:textId="7929B890" w:rsidR="003124D8" w:rsidRDefault="005473A9" w:rsidP="00424909">
            <w:pPr>
              <w:pStyle w:val="NoSpacing"/>
              <w:rPr>
                <w:rFonts w:ascii="Times New Roman" w:hAnsi="Times New Roman"/>
                <w:iCs/>
                <w:sz w:val="24"/>
                <w:szCs w:val="24"/>
              </w:rPr>
            </w:pPr>
            <w:r>
              <w:rPr>
                <w:rFonts w:ascii="Times New Roman" w:hAnsi="Times New Roman"/>
                <w:iCs/>
                <w:sz w:val="24"/>
                <w:szCs w:val="24"/>
              </w:rPr>
              <w:t>E-File</w:t>
            </w:r>
          </w:p>
        </w:tc>
        <w:tc>
          <w:tcPr>
            <w:tcW w:w="1620" w:type="dxa"/>
          </w:tcPr>
          <w:p w14:paraId="27978C03" w14:textId="3DD07DC2" w:rsidR="003124D8" w:rsidRDefault="005473A9" w:rsidP="00424909">
            <w:pPr>
              <w:pStyle w:val="NoSpacing"/>
              <w:rPr>
                <w:rFonts w:ascii="Times New Roman" w:hAnsi="Times New Roman"/>
                <w:iCs/>
                <w:sz w:val="24"/>
                <w:szCs w:val="24"/>
              </w:rPr>
            </w:pPr>
            <w:r>
              <w:rPr>
                <w:rFonts w:ascii="Times New Roman" w:hAnsi="Times New Roman"/>
                <w:iCs/>
                <w:sz w:val="24"/>
                <w:szCs w:val="24"/>
              </w:rPr>
              <w:t>Included</w:t>
            </w:r>
          </w:p>
        </w:tc>
      </w:tr>
      <w:tr w:rsidR="003124D8" w14:paraId="318AD977" w14:textId="77777777" w:rsidTr="00C360DC">
        <w:trPr>
          <w:jc w:val="center"/>
        </w:trPr>
        <w:tc>
          <w:tcPr>
            <w:tcW w:w="4405" w:type="dxa"/>
          </w:tcPr>
          <w:p w14:paraId="54B7435B" w14:textId="77777777" w:rsidR="003124D8" w:rsidRDefault="003124D8" w:rsidP="00424909">
            <w:pPr>
              <w:pStyle w:val="NoSpacing"/>
              <w:rPr>
                <w:rFonts w:ascii="Times New Roman" w:hAnsi="Times New Roman"/>
                <w:iCs/>
                <w:sz w:val="24"/>
                <w:szCs w:val="24"/>
              </w:rPr>
            </w:pPr>
            <w:r>
              <w:rPr>
                <w:rFonts w:ascii="Times New Roman" w:hAnsi="Times New Roman"/>
                <w:iCs/>
                <w:sz w:val="24"/>
                <w:szCs w:val="24"/>
              </w:rPr>
              <w:t>Total</w:t>
            </w:r>
          </w:p>
        </w:tc>
        <w:tc>
          <w:tcPr>
            <w:tcW w:w="1620" w:type="dxa"/>
          </w:tcPr>
          <w:p w14:paraId="159FE117" w14:textId="54CC0A00" w:rsidR="003124D8" w:rsidRDefault="003124D8" w:rsidP="00424909">
            <w:pPr>
              <w:pStyle w:val="NoSpacing"/>
              <w:rPr>
                <w:rFonts w:ascii="Times New Roman" w:hAnsi="Times New Roman"/>
                <w:iCs/>
                <w:sz w:val="24"/>
                <w:szCs w:val="24"/>
              </w:rPr>
            </w:pPr>
            <w:r>
              <w:rPr>
                <w:rFonts w:ascii="Times New Roman" w:hAnsi="Times New Roman"/>
                <w:iCs/>
                <w:sz w:val="24"/>
                <w:szCs w:val="24"/>
              </w:rPr>
              <w:t>$</w:t>
            </w:r>
            <w:r w:rsidR="005473A9">
              <w:rPr>
                <w:rFonts w:ascii="Times New Roman" w:hAnsi="Times New Roman"/>
                <w:iCs/>
                <w:sz w:val="24"/>
                <w:szCs w:val="24"/>
              </w:rPr>
              <w:t>4</w:t>
            </w:r>
            <w:r w:rsidR="00A750A2">
              <w:rPr>
                <w:rFonts w:ascii="Times New Roman" w:hAnsi="Times New Roman"/>
                <w:iCs/>
                <w:sz w:val="24"/>
                <w:szCs w:val="24"/>
              </w:rPr>
              <w:t>75</w:t>
            </w:r>
          </w:p>
        </w:tc>
      </w:tr>
    </w:tbl>
    <w:p w14:paraId="4F7D3E6F" w14:textId="77777777" w:rsidR="003124D8" w:rsidRDefault="003124D8" w:rsidP="00740932">
      <w:pPr>
        <w:pStyle w:val="NoSpacing"/>
        <w:rPr>
          <w:rFonts w:ascii="Times New Roman" w:hAnsi="Times New Roman"/>
          <w:iCs/>
          <w:sz w:val="24"/>
          <w:szCs w:val="24"/>
        </w:rPr>
      </w:pPr>
    </w:p>
    <w:p w14:paraId="3F241F02" w14:textId="77777777" w:rsidR="005473A9" w:rsidRDefault="005473A9" w:rsidP="00740932">
      <w:pPr>
        <w:pStyle w:val="NoSpacing"/>
        <w:rPr>
          <w:rFonts w:ascii="Times New Roman" w:hAnsi="Times New Roman"/>
          <w:iCs/>
          <w:sz w:val="24"/>
          <w:szCs w:val="24"/>
        </w:rPr>
      </w:pPr>
    </w:p>
    <w:tbl>
      <w:tblPr>
        <w:tblStyle w:val="TableGrid"/>
        <w:tblW w:w="0" w:type="auto"/>
        <w:jc w:val="center"/>
        <w:tblLook w:val="04A0" w:firstRow="1" w:lastRow="0" w:firstColumn="1" w:lastColumn="0" w:noHBand="0" w:noVBand="1"/>
      </w:tblPr>
      <w:tblGrid>
        <w:gridCol w:w="4405"/>
        <w:gridCol w:w="1620"/>
      </w:tblGrid>
      <w:tr w:rsidR="005473A9" w14:paraId="23C6ECF2" w14:textId="77777777" w:rsidTr="00C360DC">
        <w:trPr>
          <w:jc w:val="center"/>
        </w:trPr>
        <w:tc>
          <w:tcPr>
            <w:tcW w:w="4405" w:type="dxa"/>
          </w:tcPr>
          <w:p w14:paraId="0DAD07CE" w14:textId="071E40EB" w:rsidR="005473A9" w:rsidRDefault="005473A9" w:rsidP="00424909">
            <w:pPr>
              <w:pStyle w:val="NoSpacing"/>
              <w:rPr>
                <w:rFonts w:ascii="Times New Roman" w:hAnsi="Times New Roman"/>
                <w:iCs/>
                <w:sz w:val="24"/>
                <w:szCs w:val="24"/>
              </w:rPr>
            </w:pPr>
            <w:r>
              <w:rPr>
                <w:rFonts w:ascii="Times New Roman" w:hAnsi="Times New Roman"/>
                <w:iCs/>
                <w:sz w:val="24"/>
                <w:szCs w:val="24"/>
              </w:rPr>
              <w:t>Simple Individual Small Business Return</w:t>
            </w:r>
          </w:p>
        </w:tc>
        <w:tc>
          <w:tcPr>
            <w:tcW w:w="1620" w:type="dxa"/>
          </w:tcPr>
          <w:p w14:paraId="42111106" w14:textId="77777777" w:rsidR="005473A9" w:rsidRDefault="005473A9" w:rsidP="00424909">
            <w:pPr>
              <w:pStyle w:val="NoSpacing"/>
              <w:rPr>
                <w:rFonts w:ascii="Times New Roman" w:hAnsi="Times New Roman"/>
                <w:iCs/>
                <w:sz w:val="24"/>
                <w:szCs w:val="24"/>
              </w:rPr>
            </w:pPr>
          </w:p>
        </w:tc>
      </w:tr>
      <w:tr w:rsidR="005473A9" w14:paraId="060E7480" w14:textId="77777777" w:rsidTr="00C360DC">
        <w:trPr>
          <w:jc w:val="center"/>
        </w:trPr>
        <w:tc>
          <w:tcPr>
            <w:tcW w:w="4405" w:type="dxa"/>
          </w:tcPr>
          <w:p w14:paraId="217CCA9F" w14:textId="77777777" w:rsidR="005473A9" w:rsidRDefault="005473A9" w:rsidP="00424909">
            <w:pPr>
              <w:pStyle w:val="NoSpacing"/>
              <w:rPr>
                <w:rFonts w:ascii="Times New Roman" w:hAnsi="Times New Roman"/>
                <w:iCs/>
                <w:sz w:val="24"/>
                <w:szCs w:val="24"/>
              </w:rPr>
            </w:pPr>
          </w:p>
        </w:tc>
        <w:tc>
          <w:tcPr>
            <w:tcW w:w="1620" w:type="dxa"/>
          </w:tcPr>
          <w:p w14:paraId="4B75ECE9" w14:textId="77777777" w:rsidR="005473A9" w:rsidRDefault="005473A9" w:rsidP="00424909">
            <w:pPr>
              <w:pStyle w:val="NoSpacing"/>
              <w:rPr>
                <w:rFonts w:ascii="Times New Roman" w:hAnsi="Times New Roman"/>
                <w:iCs/>
                <w:sz w:val="24"/>
                <w:szCs w:val="24"/>
              </w:rPr>
            </w:pPr>
          </w:p>
        </w:tc>
      </w:tr>
      <w:tr w:rsidR="005473A9" w14:paraId="6F587DA7" w14:textId="77777777" w:rsidTr="00C360DC">
        <w:trPr>
          <w:jc w:val="center"/>
        </w:trPr>
        <w:tc>
          <w:tcPr>
            <w:tcW w:w="4405" w:type="dxa"/>
          </w:tcPr>
          <w:p w14:paraId="7397FB68" w14:textId="77777777" w:rsidR="005473A9" w:rsidRDefault="005473A9" w:rsidP="00424909">
            <w:pPr>
              <w:pStyle w:val="NoSpacing"/>
              <w:rPr>
                <w:rFonts w:ascii="Times New Roman" w:hAnsi="Times New Roman"/>
                <w:iCs/>
                <w:sz w:val="24"/>
                <w:szCs w:val="24"/>
              </w:rPr>
            </w:pPr>
            <w:r>
              <w:rPr>
                <w:rFonts w:ascii="Times New Roman" w:hAnsi="Times New Roman"/>
                <w:iCs/>
                <w:sz w:val="24"/>
                <w:szCs w:val="24"/>
              </w:rPr>
              <w:t>Form 1040</w:t>
            </w:r>
          </w:p>
        </w:tc>
        <w:tc>
          <w:tcPr>
            <w:tcW w:w="1620" w:type="dxa"/>
          </w:tcPr>
          <w:p w14:paraId="2894CBBB" w14:textId="0215FD91" w:rsidR="005473A9" w:rsidRDefault="005473A9" w:rsidP="00424909">
            <w:pPr>
              <w:pStyle w:val="NoSpacing"/>
              <w:rPr>
                <w:rFonts w:ascii="Times New Roman" w:hAnsi="Times New Roman"/>
                <w:iCs/>
                <w:sz w:val="24"/>
                <w:szCs w:val="24"/>
              </w:rPr>
            </w:pPr>
            <w:r>
              <w:rPr>
                <w:rFonts w:ascii="Times New Roman" w:hAnsi="Times New Roman"/>
                <w:iCs/>
                <w:sz w:val="24"/>
                <w:szCs w:val="24"/>
              </w:rPr>
              <w:t>$</w:t>
            </w:r>
            <w:r w:rsidR="009A2B0D">
              <w:rPr>
                <w:rFonts w:ascii="Times New Roman" w:hAnsi="Times New Roman"/>
                <w:iCs/>
                <w:sz w:val="24"/>
                <w:szCs w:val="24"/>
              </w:rPr>
              <w:t>3</w:t>
            </w:r>
            <w:r w:rsidR="00A750A2">
              <w:rPr>
                <w:rFonts w:ascii="Times New Roman" w:hAnsi="Times New Roman"/>
                <w:iCs/>
                <w:sz w:val="24"/>
                <w:szCs w:val="24"/>
              </w:rPr>
              <w:t>30</w:t>
            </w:r>
          </w:p>
        </w:tc>
      </w:tr>
      <w:tr w:rsidR="005473A9" w14:paraId="32628BD9" w14:textId="77777777" w:rsidTr="00C360DC">
        <w:trPr>
          <w:jc w:val="center"/>
        </w:trPr>
        <w:tc>
          <w:tcPr>
            <w:tcW w:w="4405" w:type="dxa"/>
          </w:tcPr>
          <w:p w14:paraId="30D95CC4" w14:textId="3F3BE2AD" w:rsidR="005473A9" w:rsidRDefault="005473A9" w:rsidP="00424909">
            <w:pPr>
              <w:pStyle w:val="NoSpacing"/>
              <w:rPr>
                <w:rFonts w:ascii="Times New Roman" w:hAnsi="Times New Roman"/>
                <w:iCs/>
                <w:sz w:val="24"/>
                <w:szCs w:val="24"/>
              </w:rPr>
            </w:pPr>
            <w:r>
              <w:rPr>
                <w:rFonts w:ascii="Times New Roman" w:hAnsi="Times New Roman"/>
                <w:iCs/>
                <w:sz w:val="24"/>
                <w:szCs w:val="24"/>
              </w:rPr>
              <w:t>Schedule C (Minimal Expenses)</w:t>
            </w:r>
          </w:p>
        </w:tc>
        <w:tc>
          <w:tcPr>
            <w:tcW w:w="1620" w:type="dxa"/>
          </w:tcPr>
          <w:p w14:paraId="1DC890AA" w14:textId="377927E0" w:rsidR="005473A9" w:rsidRDefault="005473A9" w:rsidP="00424909">
            <w:pPr>
              <w:pStyle w:val="NoSpacing"/>
              <w:rPr>
                <w:rFonts w:ascii="Times New Roman" w:hAnsi="Times New Roman"/>
                <w:iCs/>
                <w:sz w:val="24"/>
                <w:szCs w:val="24"/>
              </w:rPr>
            </w:pPr>
            <w:r>
              <w:rPr>
                <w:rFonts w:ascii="Times New Roman" w:hAnsi="Times New Roman"/>
                <w:iCs/>
                <w:sz w:val="24"/>
                <w:szCs w:val="24"/>
              </w:rPr>
              <w:t>$2</w:t>
            </w:r>
            <w:r w:rsidR="00A750A2">
              <w:rPr>
                <w:rFonts w:ascii="Times New Roman" w:hAnsi="Times New Roman"/>
                <w:iCs/>
                <w:sz w:val="24"/>
                <w:szCs w:val="24"/>
              </w:rPr>
              <w:t>4</w:t>
            </w:r>
            <w:r w:rsidR="009A2B0D">
              <w:rPr>
                <w:rFonts w:ascii="Times New Roman" w:hAnsi="Times New Roman"/>
                <w:iCs/>
                <w:sz w:val="24"/>
                <w:szCs w:val="24"/>
              </w:rPr>
              <w:t>2</w:t>
            </w:r>
          </w:p>
        </w:tc>
      </w:tr>
      <w:tr w:rsidR="005473A9" w14:paraId="30A756F3" w14:textId="77777777" w:rsidTr="00C360DC">
        <w:trPr>
          <w:jc w:val="center"/>
        </w:trPr>
        <w:tc>
          <w:tcPr>
            <w:tcW w:w="4405" w:type="dxa"/>
          </w:tcPr>
          <w:p w14:paraId="3B758734" w14:textId="33B781BA" w:rsidR="005473A9" w:rsidRDefault="005473A9" w:rsidP="00424909">
            <w:pPr>
              <w:pStyle w:val="NoSpacing"/>
              <w:rPr>
                <w:rFonts w:ascii="Times New Roman" w:hAnsi="Times New Roman"/>
                <w:iCs/>
                <w:sz w:val="24"/>
                <w:szCs w:val="24"/>
              </w:rPr>
            </w:pPr>
            <w:r>
              <w:rPr>
                <w:rFonts w:ascii="Times New Roman" w:hAnsi="Times New Roman"/>
                <w:iCs/>
                <w:sz w:val="24"/>
                <w:szCs w:val="24"/>
              </w:rPr>
              <w:t>Auto Worksheet</w:t>
            </w:r>
          </w:p>
        </w:tc>
        <w:tc>
          <w:tcPr>
            <w:tcW w:w="1620" w:type="dxa"/>
          </w:tcPr>
          <w:p w14:paraId="26D0BB1F" w14:textId="75040D13" w:rsidR="005473A9" w:rsidRDefault="005473A9" w:rsidP="00424909">
            <w:pPr>
              <w:pStyle w:val="NoSpacing"/>
              <w:rPr>
                <w:rFonts w:ascii="Times New Roman" w:hAnsi="Times New Roman"/>
                <w:iCs/>
                <w:sz w:val="24"/>
                <w:szCs w:val="24"/>
              </w:rPr>
            </w:pPr>
            <w:r>
              <w:rPr>
                <w:rFonts w:ascii="Times New Roman" w:hAnsi="Times New Roman"/>
                <w:iCs/>
                <w:sz w:val="24"/>
                <w:szCs w:val="24"/>
              </w:rPr>
              <w:t>$3</w:t>
            </w:r>
            <w:r w:rsidR="00A750A2">
              <w:rPr>
                <w:rFonts w:ascii="Times New Roman" w:hAnsi="Times New Roman"/>
                <w:iCs/>
                <w:sz w:val="24"/>
                <w:szCs w:val="24"/>
              </w:rPr>
              <w:t>6</w:t>
            </w:r>
          </w:p>
        </w:tc>
      </w:tr>
      <w:tr w:rsidR="005473A9" w14:paraId="3A1016B7" w14:textId="77777777" w:rsidTr="00C360DC">
        <w:trPr>
          <w:jc w:val="center"/>
        </w:trPr>
        <w:tc>
          <w:tcPr>
            <w:tcW w:w="4405" w:type="dxa"/>
          </w:tcPr>
          <w:p w14:paraId="21452453" w14:textId="60BE8409" w:rsidR="005473A9" w:rsidRDefault="005473A9" w:rsidP="00424909">
            <w:pPr>
              <w:pStyle w:val="NoSpacing"/>
              <w:rPr>
                <w:rFonts w:ascii="Times New Roman" w:hAnsi="Times New Roman"/>
                <w:iCs/>
                <w:sz w:val="24"/>
                <w:szCs w:val="24"/>
              </w:rPr>
            </w:pPr>
            <w:r>
              <w:rPr>
                <w:rFonts w:ascii="Times New Roman" w:hAnsi="Times New Roman"/>
                <w:iCs/>
                <w:sz w:val="24"/>
                <w:szCs w:val="24"/>
              </w:rPr>
              <w:t>Form 8829 Business Use of Home</w:t>
            </w:r>
          </w:p>
        </w:tc>
        <w:tc>
          <w:tcPr>
            <w:tcW w:w="1620" w:type="dxa"/>
          </w:tcPr>
          <w:p w14:paraId="748F572C" w14:textId="5B57018D" w:rsidR="005473A9" w:rsidRDefault="005473A9" w:rsidP="00424909">
            <w:pPr>
              <w:pStyle w:val="NoSpacing"/>
              <w:rPr>
                <w:rFonts w:ascii="Times New Roman" w:hAnsi="Times New Roman"/>
                <w:iCs/>
                <w:sz w:val="24"/>
                <w:szCs w:val="24"/>
              </w:rPr>
            </w:pPr>
            <w:r>
              <w:rPr>
                <w:rFonts w:ascii="Times New Roman" w:hAnsi="Times New Roman"/>
                <w:iCs/>
                <w:sz w:val="24"/>
                <w:szCs w:val="24"/>
              </w:rPr>
              <w:t>$3</w:t>
            </w:r>
            <w:r w:rsidR="00A750A2">
              <w:rPr>
                <w:rFonts w:ascii="Times New Roman" w:hAnsi="Times New Roman"/>
                <w:iCs/>
                <w:sz w:val="24"/>
                <w:szCs w:val="24"/>
              </w:rPr>
              <w:t>6</w:t>
            </w:r>
          </w:p>
        </w:tc>
      </w:tr>
      <w:tr w:rsidR="005473A9" w14:paraId="4F85A550" w14:textId="77777777" w:rsidTr="00C360DC">
        <w:trPr>
          <w:jc w:val="center"/>
        </w:trPr>
        <w:tc>
          <w:tcPr>
            <w:tcW w:w="4405" w:type="dxa"/>
          </w:tcPr>
          <w:p w14:paraId="099BBF41" w14:textId="2BDFD4F4" w:rsidR="005473A9" w:rsidRDefault="005473A9" w:rsidP="00424909">
            <w:pPr>
              <w:pStyle w:val="NoSpacing"/>
              <w:rPr>
                <w:rFonts w:ascii="Times New Roman" w:hAnsi="Times New Roman"/>
                <w:iCs/>
                <w:sz w:val="24"/>
                <w:szCs w:val="24"/>
              </w:rPr>
            </w:pPr>
            <w:r>
              <w:rPr>
                <w:rFonts w:ascii="Times New Roman" w:hAnsi="Times New Roman"/>
                <w:iCs/>
                <w:sz w:val="24"/>
                <w:szCs w:val="24"/>
              </w:rPr>
              <w:t>Other forms: childcare, interest, education credits, W-2’s. etc.</w:t>
            </w:r>
          </w:p>
        </w:tc>
        <w:tc>
          <w:tcPr>
            <w:tcW w:w="1620" w:type="dxa"/>
          </w:tcPr>
          <w:p w14:paraId="3704D5AA" w14:textId="4ACF0357" w:rsidR="005473A9" w:rsidRDefault="005473A9" w:rsidP="00424909">
            <w:pPr>
              <w:pStyle w:val="NoSpacing"/>
              <w:rPr>
                <w:rFonts w:ascii="Times New Roman" w:hAnsi="Times New Roman"/>
                <w:iCs/>
                <w:sz w:val="24"/>
                <w:szCs w:val="24"/>
              </w:rPr>
            </w:pPr>
            <w:r>
              <w:rPr>
                <w:rFonts w:ascii="Times New Roman" w:hAnsi="Times New Roman"/>
                <w:iCs/>
                <w:sz w:val="24"/>
                <w:szCs w:val="24"/>
              </w:rPr>
              <w:t>$1</w:t>
            </w:r>
            <w:r w:rsidR="00A750A2">
              <w:rPr>
                <w:rFonts w:ascii="Times New Roman" w:hAnsi="Times New Roman"/>
                <w:iCs/>
                <w:sz w:val="24"/>
                <w:szCs w:val="24"/>
              </w:rPr>
              <w:t>20</w:t>
            </w:r>
          </w:p>
        </w:tc>
      </w:tr>
      <w:tr w:rsidR="005473A9" w14:paraId="3E2C6139" w14:textId="77777777" w:rsidTr="00C360DC">
        <w:trPr>
          <w:jc w:val="center"/>
        </w:trPr>
        <w:tc>
          <w:tcPr>
            <w:tcW w:w="4405" w:type="dxa"/>
          </w:tcPr>
          <w:p w14:paraId="5523BDA3" w14:textId="77777777" w:rsidR="005473A9" w:rsidRDefault="005473A9" w:rsidP="00424909">
            <w:pPr>
              <w:pStyle w:val="NoSpacing"/>
              <w:rPr>
                <w:rFonts w:ascii="Times New Roman" w:hAnsi="Times New Roman"/>
                <w:iCs/>
                <w:sz w:val="24"/>
                <w:szCs w:val="24"/>
              </w:rPr>
            </w:pPr>
            <w:r>
              <w:rPr>
                <w:rFonts w:ascii="Times New Roman" w:hAnsi="Times New Roman"/>
                <w:iCs/>
                <w:sz w:val="24"/>
                <w:szCs w:val="24"/>
              </w:rPr>
              <w:t>State (1</w:t>
            </w:r>
            <w:r w:rsidRPr="003124D8">
              <w:rPr>
                <w:rFonts w:ascii="Times New Roman" w:hAnsi="Times New Roman"/>
                <w:iCs/>
                <w:sz w:val="24"/>
                <w:szCs w:val="24"/>
                <w:vertAlign w:val="superscript"/>
              </w:rPr>
              <w:t>st</w:t>
            </w:r>
            <w:r>
              <w:rPr>
                <w:rFonts w:ascii="Times New Roman" w:hAnsi="Times New Roman"/>
                <w:iCs/>
                <w:sz w:val="24"/>
                <w:szCs w:val="24"/>
              </w:rPr>
              <w:t xml:space="preserve"> State Included</w:t>
            </w:r>
          </w:p>
        </w:tc>
        <w:tc>
          <w:tcPr>
            <w:tcW w:w="1620" w:type="dxa"/>
          </w:tcPr>
          <w:p w14:paraId="572EEC4E" w14:textId="77777777" w:rsidR="005473A9" w:rsidRDefault="005473A9" w:rsidP="00424909">
            <w:pPr>
              <w:pStyle w:val="NoSpacing"/>
              <w:rPr>
                <w:rFonts w:ascii="Times New Roman" w:hAnsi="Times New Roman"/>
                <w:iCs/>
                <w:sz w:val="24"/>
                <w:szCs w:val="24"/>
              </w:rPr>
            </w:pPr>
            <w:r>
              <w:rPr>
                <w:rFonts w:ascii="Times New Roman" w:hAnsi="Times New Roman"/>
                <w:iCs/>
                <w:sz w:val="24"/>
                <w:szCs w:val="24"/>
              </w:rPr>
              <w:t>Included</w:t>
            </w:r>
          </w:p>
        </w:tc>
      </w:tr>
      <w:tr w:rsidR="005473A9" w14:paraId="3D91DBAE" w14:textId="77777777" w:rsidTr="00C360DC">
        <w:trPr>
          <w:jc w:val="center"/>
        </w:trPr>
        <w:tc>
          <w:tcPr>
            <w:tcW w:w="4405" w:type="dxa"/>
          </w:tcPr>
          <w:p w14:paraId="479AAF55" w14:textId="77777777" w:rsidR="005473A9" w:rsidRDefault="005473A9" w:rsidP="00424909">
            <w:pPr>
              <w:pStyle w:val="NoSpacing"/>
              <w:rPr>
                <w:rFonts w:ascii="Times New Roman" w:hAnsi="Times New Roman"/>
                <w:iCs/>
                <w:sz w:val="24"/>
                <w:szCs w:val="24"/>
              </w:rPr>
            </w:pPr>
            <w:r>
              <w:rPr>
                <w:rFonts w:ascii="Times New Roman" w:hAnsi="Times New Roman"/>
                <w:iCs/>
                <w:sz w:val="24"/>
                <w:szCs w:val="24"/>
              </w:rPr>
              <w:t>E-File</w:t>
            </w:r>
          </w:p>
        </w:tc>
        <w:tc>
          <w:tcPr>
            <w:tcW w:w="1620" w:type="dxa"/>
          </w:tcPr>
          <w:p w14:paraId="144531BD" w14:textId="77777777" w:rsidR="005473A9" w:rsidRDefault="005473A9" w:rsidP="00424909">
            <w:pPr>
              <w:pStyle w:val="NoSpacing"/>
              <w:rPr>
                <w:rFonts w:ascii="Times New Roman" w:hAnsi="Times New Roman"/>
                <w:iCs/>
                <w:sz w:val="24"/>
                <w:szCs w:val="24"/>
              </w:rPr>
            </w:pPr>
            <w:r>
              <w:rPr>
                <w:rFonts w:ascii="Times New Roman" w:hAnsi="Times New Roman"/>
                <w:iCs/>
                <w:sz w:val="24"/>
                <w:szCs w:val="24"/>
              </w:rPr>
              <w:t>Included</w:t>
            </w:r>
          </w:p>
        </w:tc>
      </w:tr>
      <w:tr w:rsidR="005473A9" w14:paraId="18CE6A67" w14:textId="77777777" w:rsidTr="00C360DC">
        <w:trPr>
          <w:jc w:val="center"/>
        </w:trPr>
        <w:tc>
          <w:tcPr>
            <w:tcW w:w="4405" w:type="dxa"/>
          </w:tcPr>
          <w:p w14:paraId="1FA568A5" w14:textId="77777777" w:rsidR="005473A9" w:rsidRDefault="005473A9" w:rsidP="00424909">
            <w:pPr>
              <w:pStyle w:val="NoSpacing"/>
              <w:rPr>
                <w:rFonts w:ascii="Times New Roman" w:hAnsi="Times New Roman"/>
                <w:iCs/>
                <w:sz w:val="24"/>
                <w:szCs w:val="24"/>
              </w:rPr>
            </w:pPr>
            <w:r>
              <w:rPr>
                <w:rFonts w:ascii="Times New Roman" w:hAnsi="Times New Roman"/>
                <w:iCs/>
                <w:sz w:val="24"/>
                <w:szCs w:val="24"/>
              </w:rPr>
              <w:t>Total</w:t>
            </w:r>
          </w:p>
        </w:tc>
        <w:tc>
          <w:tcPr>
            <w:tcW w:w="1620" w:type="dxa"/>
          </w:tcPr>
          <w:p w14:paraId="27AC51E4" w14:textId="59A55E5A" w:rsidR="005473A9" w:rsidRDefault="005473A9" w:rsidP="00424909">
            <w:pPr>
              <w:pStyle w:val="NoSpacing"/>
              <w:rPr>
                <w:rFonts w:ascii="Times New Roman" w:hAnsi="Times New Roman"/>
                <w:iCs/>
                <w:sz w:val="24"/>
                <w:szCs w:val="24"/>
              </w:rPr>
            </w:pPr>
            <w:r>
              <w:rPr>
                <w:rFonts w:ascii="Times New Roman" w:hAnsi="Times New Roman"/>
                <w:iCs/>
                <w:sz w:val="24"/>
                <w:szCs w:val="24"/>
              </w:rPr>
              <w:t>$</w:t>
            </w:r>
            <w:r w:rsidR="00A750A2">
              <w:rPr>
                <w:rFonts w:ascii="Times New Roman" w:hAnsi="Times New Roman"/>
                <w:iCs/>
                <w:sz w:val="24"/>
                <w:szCs w:val="24"/>
              </w:rPr>
              <w:t>764</w:t>
            </w:r>
          </w:p>
        </w:tc>
      </w:tr>
    </w:tbl>
    <w:p w14:paraId="2ED4FABF" w14:textId="77777777" w:rsidR="00C63381" w:rsidRDefault="00C63381" w:rsidP="00740932">
      <w:pPr>
        <w:pStyle w:val="NoSpacing"/>
        <w:rPr>
          <w:rFonts w:ascii="Times New Roman" w:hAnsi="Times New Roman"/>
          <w:iCs/>
          <w:sz w:val="24"/>
          <w:szCs w:val="24"/>
        </w:rPr>
      </w:pPr>
    </w:p>
    <w:p w14:paraId="4AF74621" w14:textId="5DBFB4E8" w:rsidR="00740932" w:rsidRPr="00740932" w:rsidRDefault="00740932" w:rsidP="00740932">
      <w:pPr>
        <w:pStyle w:val="NoSpacing"/>
        <w:rPr>
          <w:rFonts w:ascii="Times New Roman" w:hAnsi="Times New Roman"/>
          <w:b/>
          <w:iCs/>
          <w:sz w:val="24"/>
          <w:szCs w:val="24"/>
        </w:rPr>
      </w:pPr>
    </w:p>
    <w:p w14:paraId="44E7FD76" w14:textId="77777777" w:rsidR="000018FD" w:rsidRDefault="000018FD" w:rsidP="000018FD">
      <w:pPr>
        <w:pStyle w:val="NoSpacing"/>
        <w:rPr>
          <w:rFonts w:ascii="Times New Roman" w:hAnsi="Times New Roman"/>
          <w:iCs/>
          <w:sz w:val="24"/>
          <w:szCs w:val="24"/>
        </w:rPr>
      </w:pPr>
      <w:r>
        <w:rPr>
          <w:rFonts w:ascii="Times New Roman" w:hAnsi="Times New Roman"/>
          <w:iCs/>
          <w:sz w:val="24"/>
          <w:szCs w:val="24"/>
        </w:rPr>
        <w:t>Sincerely,</w:t>
      </w:r>
    </w:p>
    <w:p w14:paraId="12F37289" w14:textId="3FB71CC7" w:rsidR="000018FD" w:rsidRDefault="000018FD" w:rsidP="000018FD">
      <w:pPr>
        <w:pStyle w:val="NoSpacing"/>
        <w:rPr>
          <w:rFonts w:ascii="Times New Roman" w:hAnsi="Times New Roman"/>
          <w:iCs/>
          <w:sz w:val="24"/>
          <w:szCs w:val="24"/>
        </w:rPr>
      </w:pPr>
      <w:r>
        <w:rPr>
          <w:noProof/>
          <w:sz w:val="24"/>
          <w:szCs w:val="24"/>
        </w:rPr>
        <w:drawing>
          <wp:inline distT="0" distB="0" distL="0" distR="0" wp14:anchorId="45C43991" wp14:editId="674E3E40">
            <wp:extent cx="165735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14:paraId="207D9D01" w14:textId="77777777" w:rsidR="000018FD" w:rsidRDefault="000018FD" w:rsidP="000018FD">
      <w:pPr>
        <w:pStyle w:val="NoSpacing"/>
        <w:rPr>
          <w:rFonts w:ascii="Times New Roman" w:hAnsi="Times New Roman"/>
          <w:bCs/>
          <w:iCs/>
          <w:sz w:val="24"/>
          <w:szCs w:val="24"/>
        </w:rPr>
      </w:pPr>
      <w:r>
        <w:rPr>
          <w:rFonts w:ascii="Times New Roman" w:hAnsi="Times New Roman"/>
          <w:bCs/>
          <w:iCs/>
          <w:sz w:val="24"/>
          <w:szCs w:val="24"/>
        </w:rPr>
        <w:t>Jeffrey Barrera, EA</w:t>
      </w:r>
    </w:p>
    <w:p w14:paraId="7EC3D3B4" w14:textId="48379171" w:rsidR="000018FD" w:rsidRPr="00740932" w:rsidRDefault="000018FD" w:rsidP="00182FCA">
      <w:pPr>
        <w:pStyle w:val="NoSpacing"/>
        <w:rPr>
          <w:rFonts w:ascii="Times New Roman" w:hAnsi="Times New Roman"/>
          <w:i/>
          <w:sz w:val="16"/>
          <w:szCs w:val="16"/>
        </w:rPr>
      </w:pPr>
      <w:r>
        <w:rPr>
          <w:noProof/>
        </w:rPr>
        <w:drawing>
          <wp:inline distT="0" distB="0" distL="0" distR="0" wp14:anchorId="13E14A31" wp14:editId="4000DF1C">
            <wp:extent cx="1428750" cy="374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374650"/>
                    </a:xfrm>
                    <a:prstGeom prst="rect">
                      <a:avLst/>
                    </a:prstGeom>
                    <a:noFill/>
                    <a:ln>
                      <a:noFill/>
                    </a:ln>
                  </pic:spPr>
                </pic:pic>
              </a:graphicData>
            </a:graphic>
          </wp:inline>
        </w:drawing>
      </w:r>
    </w:p>
    <w:p w14:paraId="473019F2" w14:textId="1B60268B" w:rsidR="00740932" w:rsidRPr="00740932" w:rsidRDefault="00740932" w:rsidP="006E6B6E">
      <w:pPr>
        <w:pStyle w:val="NoSpacing"/>
        <w:jc w:val="center"/>
        <w:rPr>
          <w:rFonts w:ascii="Times New Roman" w:hAnsi="Times New Roman"/>
          <w:i/>
          <w:sz w:val="16"/>
          <w:szCs w:val="16"/>
        </w:rPr>
      </w:pPr>
    </w:p>
    <w:p w14:paraId="52B35CDD" w14:textId="2050038E" w:rsidR="00740932" w:rsidRDefault="00740932" w:rsidP="006E6B6E">
      <w:pPr>
        <w:pStyle w:val="NoSpacing"/>
        <w:jc w:val="center"/>
        <w:rPr>
          <w:rFonts w:ascii="Times New Roman" w:hAnsi="Times New Roman"/>
          <w:i/>
          <w:color w:val="365F91" w:themeColor="accent1" w:themeShade="BF"/>
          <w:sz w:val="16"/>
          <w:szCs w:val="16"/>
        </w:rPr>
      </w:pPr>
    </w:p>
    <w:p w14:paraId="38A52971" w14:textId="3333B024" w:rsidR="00182FCA" w:rsidRPr="00182FCA" w:rsidRDefault="00182FCA" w:rsidP="00182FCA">
      <w:pPr>
        <w:tabs>
          <w:tab w:val="left" w:pos="1755"/>
        </w:tabs>
      </w:pPr>
      <w:r>
        <w:tab/>
      </w:r>
    </w:p>
    <w:sectPr w:rsidR="00182FCA" w:rsidRPr="00182FCA" w:rsidSect="00182FCA">
      <w:headerReference w:type="default" r:id="rId10"/>
      <w:footerReference w:type="default" r:id="rId11"/>
      <w:headerReference w:type="first" r:id="rId12"/>
      <w:footerReference w:type="first" r:id="rId13"/>
      <w:pgSz w:w="12240" w:h="15840"/>
      <w:pgMar w:top="360" w:right="1440" w:bottom="720" w:left="1440" w:header="270" w:footer="2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390D" w14:textId="77777777" w:rsidR="003C3E5A" w:rsidRDefault="003C3E5A" w:rsidP="003C3E5A">
      <w:pPr>
        <w:spacing w:after="0" w:line="240" w:lineRule="auto"/>
      </w:pPr>
      <w:r>
        <w:separator/>
      </w:r>
    </w:p>
  </w:endnote>
  <w:endnote w:type="continuationSeparator" w:id="0">
    <w:p w14:paraId="666356CF" w14:textId="77777777" w:rsidR="003C3E5A" w:rsidRDefault="003C3E5A" w:rsidP="003C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DC88" w14:textId="68BB01B4" w:rsidR="00182FCA" w:rsidRDefault="00182FCA" w:rsidP="00182FCA">
    <w:pPr>
      <w:pStyle w:val="Footer"/>
      <w:jc w:val="center"/>
      <w:rPr>
        <w:b/>
        <w:color w:val="002060"/>
        <w:sz w:val="18"/>
        <w:szCs w:val="18"/>
      </w:rPr>
    </w:pPr>
    <w:r>
      <w:rPr>
        <w:b/>
        <w:color w:val="002060"/>
        <w:sz w:val="18"/>
        <w:szCs w:val="18"/>
      </w:rPr>
      <w:t>Tax &amp; Wealth Management, LLC</w:t>
    </w:r>
  </w:p>
  <w:p w14:paraId="7AA09735" w14:textId="1CC37276" w:rsidR="00445729" w:rsidRDefault="00445729" w:rsidP="00182FCA">
    <w:pPr>
      <w:pStyle w:val="Footer"/>
      <w:jc w:val="center"/>
      <w:rPr>
        <w:b/>
        <w:color w:val="002060"/>
        <w:sz w:val="18"/>
        <w:szCs w:val="18"/>
      </w:rPr>
    </w:pPr>
    <w:r>
      <w:rPr>
        <w:b/>
        <w:color w:val="002060"/>
        <w:sz w:val="18"/>
        <w:szCs w:val="18"/>
      </w:rPr>
      <w:t>4501 Cerritos Ave. Suite 202 Cypress CA 90630 | T: 714-947-0284 | F: 562-52-2221</w:t>
    </w:r>
  </w:p>
  <w:p w14:paraId="7DD5CA48" w14:textId="0799E4DF" w:rsidR="00445729" w:rsidRDefault="0096648F" w:rsidP="00182FCA">
    <w:pPr>
      <w:pStyle w:val="Footer"/>
      <w:jc w:val="center"/>
      <w:rPr>
        <w:rStyle w:val="Hyperlink"/>
        <w:color w:val="002060"/>
      </w:rPr>
    </w:pPr>
    <w:hyperlink r:id="rId1" w:history="1">
      <w:r w:rsidR="00182FCA" w:rsidRPr="00DD686C">
        <w:rPr>
          <w:rStyle w:val="Hyperlink"/>
          <w:b/>
          <w:sz w:val="18"/>
          <w:szCs w:val="18"/>
        </w:rPr>
        <w:t>jeff@taxwealthmanagement.com</w:t>
      </w:r>
    </w:hyperlink>
    <w:r w:rsidR="00445729" w:rsidRPr="00445729">
      <w:rPr>
        <w:b/>
        <w:color w:val="002060"/>
        <w:sz w:val="18"/>
        <w:szCs w:val="18"/>
      </w:rPr>
      <w:t xml:space="preserve"> </w:t>
    </w:r>
    <w:r w:rsidR="00445729">
      <w:rPr>
        <w:b/>
        <w:color w:val="002060"/>
        <w:sz w:val="18"/>
        <w:szCs w:val="18"/>
      </w:rPr>
      <w:t xml:space="preserve">| </w:t>
    </w:r>
    <w:hyperlink r:id="rId2" w:history="1">
      <w:r w:rsidR="00445729" w:rsidRPr="00445729">
        <w:rPr>
          <w:rStyle w:val="Hyperlink"/>
          <w:b/>
          <w:color w:val="002060"/>
          <w:sz w:val="18"/>
          <w:szCs w:val="18"/>
          <w:u w:val="none"/>
        </w:rPr>
        <w:t>www.taxwealthmanagement.com</w:t>
      </w:r>
    </w:hyperlink>
  </w:p>
  <w:p w14:paraId="50FB36B9" w14:textId="77BE5186" w:rsidR="006E6B6E" w:rsidRPr="006E6B6E" w:rsidRDefault="006E6B6E" w:rsidP="003C3E5A">
    <w:pPr>
      <w:pStyle w:val="Footer"/>
      <w:rPr>
        <w:b/>
        <w:color w:val="002060"/>
        <w:sz w:val="18"/>
        <w:szCs w:val="18"/>
      </w:rPr>
    </w:pPr>
    <w:r w:rsidRPr="006E6B6E">
      <w:rPr>
        <w:b/>
        <w:color w:val="00206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A483" w14:textId="27CD7794" w:rsidR="009611E6" w:rsidRDefault="009611E6" w:rsidP="009611E6">
    <w:pPr>
      <w:pStyle w:val="Footer"/>
      <w:jc w:val="center"/>
      <w:rPr>
        <w:b/>
        <w:color w:val="002060"/>
        <w:sz w:val="18"/>
        <w:szCs w:val="18"/>
      </w:rPr>
    </w:pPr>
    <w:r>
      <w:rPr>
        <w:b/>
        <w:color w:val="002060"/>
        <w:sz w:val="18"/>
        <w:szCs w:val="18"/>
      </w:rPr>
      <w:t>Tax &amp; Wealth Management, LLC</w:t>
    </w:r>
  </w:p>
  <w:p w14:paraId="33268FE5" w14:textId="0D5FBEFD" w:rsidR="00182FCA" w:rsidRDefault="00182FCA" w:rsidP="009611E6">
    <w:pPr>
      <w:pStyle w:val="Footer"/>
      <w:jc w:val="center"/>
      <w:rPr>
        <w:b/>
        <w:color w:val="002060"/>
        <w:sz w:val="18"/>
        <w:szCs w:val="18"/>
      </w:rPr>
    </w:pPr>
    <w:r>
      <w:rPr>
        <w:b/>
        <w:color w:val="002060"/>
        <w:sz w:val="18"/>
        <w:szCs w:val="18"/>
      </w:rPr>
      <w:t>4501 Cerritos Ave. Suite 202 Cypress CA 90630 | T: 714-947-0284 | F: 562-52-2221</w:t>
    </w:r>
  </w:p>
  <w:p w14:paraId="696B03A7" w14:textId="2DC2CA59" w:rsidR="00182FCA" w:rsidRDefault="0096648F" w:rsidP="009611E6">
    <w:pPr>
      <w:pStyle w:val="Footer"/>
      <w:jc w:val="center"/>
      <w:rPr>
        <w:rStyle w:val="Hyperlink"/>
        <w:color w:val="002060"/>
      </w:rPr>
    </w:pPr>
    <w:hyperlink r:id="rId1" w:history="1">
      <w:r w:rsidR="009611E6" w:rsidRPr="00DD686C">
        <w:rPr>
          <w:rStyle w:val="Hyperlink"/>
          <w:b/>
          <w:sz w:val="18"/>
          <w:szCs w:val="18"/>
        </w:rPr>
        <w:t>jeff@taxwealthmanagement.com</w:t>
      </w:r>
    </w:hyperlink>
    <w:r w:rsidR="00182FCA" w:rsidRPr="00445729">
      <w:rPr>
        <w:b/>
        <w:color w:val="002060"/>
        <w:sz w:val="18"/>
        <w:szCs w:val="18"/>
      </w:rPr>
      <w:t xml:space="preserve"> </w:t>
    </w:r>
    <w:r w:rsidR="00182FCA">
      <w:rPr>
        <w:b/>
        <w:color w:val="002060"/>
        <w:sz w:val="18"/>
        <w:szCs w:val="18"/>
      </w:rPr>
      <w:t xml:space="preserve">| </w:t>
    </w:r>
    <w:hyperlink r:id="rId2" w:history="1">
      <w:r w:rsidR="00182FCA" w:rsidRPr="00445729">
        <w:rPr>
          <w:rStyle w:val="Hyperlink"/>
          <w:b/>
          <w:color w:val="002060"/>
          <w:sz w:val="18"/>
          <w:szCs w:val="18"/>
          <w:u w:val="none"/>
        </w:rPr>
        <w:t>www.taxwealthmanagement.com</w:t>
      </w:r>
    </w:hyperlink>
  </w:p>
  <w:p w14:paraId="6E439E8E" w14:textId="77777777" w:rsidR="00182FCA" w:rsidRDefault="00182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6807" w14:textId="77777777" w:rsidR="003C3E5A" w:rsidRDefault="003C3E5A" w:rsidP="003C3E5A">
      <w:pPr>
        <w:spacing w:after="0" w:line="240" w:lineRule="auto"/>
      </w:pPr>
      <w:r>
        <w:separator/>
      </w:r>
    </w:p>
  </w:footnote>
  <w:footnote w:type="continuationSeparator" w:id="0">
    <w:p w14:paraId="53DCFCE4" w14:textId="77777777" w:rsidR="003C3E5A" w:rsidRDefault="003C3E5A" w:rsidP="003C3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CAD7" w14:textId="3D1A337A" w:rsidR="003C3E5A" w:rsidRDefault="003C3E5A">
    <w:pPr>
      <w:pStyle w:val="Header"/>
      <w:rPr>
        <w:noProof/>
      </w:rPr>
    </w:pPr>
    <w:r>
      <w:rPr>
        <w:noProof/>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78D0" w14:textId="2FDBA8E8" w:rsidR="005473A9" w:rsidRDefault="005473A9" w:rsidP="005473A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0B"/>
    <w:rsid w:val="000018FD"/>
    <w:rsid w:val="00035068"/>
    <w:rsid w:val="00037F58"/>
    <w:rsid w:val="00044D44"/>
    <w:rsid w:val="00057A33"/>
    <w:rsid w:val="000621A3"/>
    <w:rsid w:val="00081F77"/>
    <w:rsid w:val="000B375C"/>
    <w:rsid w:val="000F79EE"/>
    <w:rsid w:val="00120CC1"/>
    <w:rsid w:val="00126A05"/>
    <w:rsid w:val="00127D0C"/>
    <w:rsid w:val="001307C9"/>
    <w:rsid w:val="00134A8E"/>
    <w:rsid w:val="00140A93"/>
    <w:rsid w:val="00146F9A"/>
    <w:rsid w:val="001617ED"/>
    <w:rsid w:val="001652D9"/>
    <w:rsid w:val="00171A36"/>
    <w:rsid w:val="00173636"/>
    <w:rsid w:val="00182FCA"/>
    <w:rsid w:val="001C592E"/>
    <w:rsid w:val="001C77A8"/>
    <w:rsid w:val="001D0152"/>
    <w:rsid w:val="001E094B"/>
    <w:rsid w:val="001F20CB"/>
    <w:rsid w:val="0022074C"/>
    <w:rsid w:val="002567B2"/>
    <w:rsid w:val="002578F0"/>
    <w:rsid w:val="00262DB5"/>
    <w:rsid w:val="00274AB0"/>
    <w:rsid w:val="00276E57"/>
    <w:rsid w:val="00285158"/>
    <w:rsid w:val="0029149D"/>
    <w:rsid w:val="00297E90"/>
    <w:rsid w:val="002B6EFF"/>
    <w:rsid w:val="002D0E24"/>
    <w:rsid w:val="002D4194"/>
    <w:rsid w:val="002D497E"/>
    <w:rsid w:val="002F005A"/>
    <w:rsid w:val="002F3122"/>
    <w:rsid w:val="002F63A1"/>
    <w:rsid w:val="003124D8"/>
    <w:rsid w:val="00343B8B"/>
    <w:rsid w:val="00345D43"/>
    <w:rsid w:val="00361A96"/>
    <w:rsid w:val="00364415"/>
    <w:rsid w:val="0036627C"/>
    <w:rsid w:val="00366524"/>
    <w:rsid w:val="00385D09"/>
    <w:rsid w:val="0039049B"/>
    <w:rsid w:val="003B5A90"/>
    <w:rsid w:val="003C07CA"/>
    <w:rsid w:val="003C3E5A"/>
    <w:rsid w:val="003E3907"/>
    <w:rsid w:val="003F28D3"/>
    <w:rsid w:val="00400C0F"/>
    <w:rsid w:val="00440AD8"/>
    <w:rsid w:val="00445729"/>
    <w:rsid w:val="004561FE"/>
    <w:rsid w:val="00461AC9"/>
    <w:rsid w:val="00466E45"/>
    <w:rsid w:val="00466EC1"/>
    <w:rsid w:val="00481CA2"/>
    <w:rsid w:val="0049316E"/>
    <w:rsid w:val="004B02AA"/>
    <w:rsid w:val="004B189E"/>
    <w:rsid w:val="004D2BA4"/>
    <w:rsid w:val="004D5A84"/>
    <w:rsid w:val="004D7FD2"/>
    <w:rsid w:val="004E49D6"/>
    <w:rsid w:val="00505CD7"/>
    <w:rsid w:val="005102A6"/>
    <w:rsid w:val="0051480A"/>
    <w:rsid w:val="00523D2D"/>
    <w:rsid w:val="00523E63"/>
    <w:rsid w:val="00527CF0"/>
    <w:rsid w:val="005420E3"/>
    <w:rsid w:val="00546C46"/>
    <w:rsid w:val="005473A9"/>
    <w:rsid w:val="0055035C"/>
    <w:rsid w:val="005542F3"/>
    <w:rsid w:val="005605BF"/>
    <w:rsid w:val="00565722"/>
    <w:rsid w:val="00576660"/>
    <w:rsid w:val="005866A6"/>
    <w:rsid w:val="005A021E"/>
    <w:rsid w:val="005A3C74"/>
    <w:rsid w:val="005A65D3"/>
    <w:rsid w:val="005B4023"/>
    <w:rsid w:val="005B5D3D"/>
    <w:rsid w:val="005C1EFE"/>
    <w:rsid w:val="00631464"/>
    <w:rsid w:val="006370DA"/>
    <w:rsid w:val="0063795B"/>
    <w:rsid w:val="00642A3F"/>
    <w:rsid w:val="0066375D"/>
    <w:rsid w:val="00671095"/>
    <w:rsid w:val="00671FA6"/>
    <w:rsid w:val="0067657D"/>
    <w:rsid w:val="006802A3"/>
    <w:rsid w:val="00685A4F"/>
    <w:rsid w:val="00696D1F"/>
    <w:rsid w:val="006B729E"/>
    <w:rsid w:val="006E6B6E"/>
    <w:rsid w:val="006F754E"/>
    <w:rsid w:val="00713B12"/>
    <w:rsid w:val="00720C6A"/>
    <w:rsid w:val="00740932"/>
    <w:rsid w:val="0074755F"/>
    <w:rsid w:val="00761BDF"/>
    <w:rsid w:val="007634F5"/>
    <w:rsid w:val="007928BC"/>
    <w:rsid w:val="00795707"/>
    <w:rsid w:val="007975AE"/>
    <w:rsid w:val="007A163D"/>
    <w:rsid w:val="007A26DD"/>
    <w:rsid w:val="007B3667"/>
    <w:rsid w:val="007C521A"/>
    <w:rsid w:val="007C7605"/>
    <w:rsid w:val="007D4585"/>
    <w:rsid w:val="007E34E1"/>
    <w:rsid w:val="008037D0"/>
    <w:rsid w:val="00813499"/>
    <w:rsid w:val="0084711B"/>
    <w:rsid w:val="00847A2B"/>
    <w:rsid w:val="008513C0"/>
    <w:rsid w:val="00855BDA"/>
    <w:rsid w:val="00860E8F"/>
    <w:rsid w:val="0088590B"/>
    <w:rsid w:val="008B171A"/>
    <w:rsid w:val="008B5B63"/>
    <w:rsid w:val="008C0792"/>
    <w:rsid w:val="008C41D4"/>
    <w:rsid w:val="008C5519"/>
    <w:rsid w:val="008E0A8C"/>
    <w:rsid w:val="008E1240"/>
    <w:rsid w:val="008E1551"/>
    <w:rsid w:val="008E1DF8"/>
    <w:rsid w:val="008F0672"/>
    <w:rsid w:val="009073B4"/>
    <w:rsid w:val="009443B2"/>
    <w:rsid w:val="0095199F"/>
    <w:rsid w:val="009611E6"/>
    <w:rsid w:val="0096648F"/>
    <w:rsid w:val="009A2B0D"/>
    <w:rsid w:val="009D3562"/>
    <w:rsid w:val="009E241F"/>
    <w:rsid w:val="009F3CF0"/>
    <w:rsid w:val="009F4B5E"/>
    <w:rsid w:val="00A1573B"/>
    <w:rsid w:val="00A27966"/>
    <w:rsid w:val="00A321B7"/>
    <w:rsid w:val="00A32C2A"/>
    <w:rsid w:val="00A558D3"/>
    <w:rsid w:val="00A55AD1"/>
    <w:rsid w:val="00A70584"/>
    <w:rsid w:val="00A733E4"/>
    <w:rsid w:val="00A750A2"/>
    <w:rsid w:val="00A84998"/>
    <w:rsid w:val="00A950FC"/>
    <w:rsid w:val="00AA1B2A"/>
    <w:rsid w:val="00AA6891"/>
    <w:rsid w:val="00AB248A"/>
    <w:rsid w:val="00AC242D"/>
    <w:rsid w:val="00AF76E5"/>
    <w:rsid w:val="00B1301D"/>
    <w:rsid w:val="00B24471"/>
    <w:rsid w:val="00B45FD1"/>
    <w:rsid w:val="00B56CEB"/>
    <w:rsid w:val="00B6699C"/>
    <w:rsid w:val="00B75851"/>
    <w:rsid w:val="00B91385"/>
    <w:rsid w:val="00B92A4C"/>
    <w:rsid w:val="00BC460D"/>
    <w:rsid w:val="00BF372B"/>
    <w:rsid w:val="00BF59A7"/>
    <w:rsid w:val="00C26FB3"/>
    <w:rsid w:val="00C3084D"/>
    <w:rsid w:val="00C360DC"/>
    <w:rsid w:val="00C6160A"/>
    <w:rsid w:val="00C63381"/>
    <w:rsid w:val="00C819F9"/>
    <w:rsid w:val="00C82352"/>
    <w:rsid w:val="00C84EC9"/>
    <w:rsid w:val="00C928DD"/>
    <w:rsid w:val="00C94364"/>
    <w:rsid w:val="00CC1AB4"/>
    <w:rsid w:val="00CD6340"/>
    <w:rsid w:val="00CF5C29"/>
    <w:rsid w:val="00D00027"/>
    <w:rsid w:val="00D011C1"/>
    <w:rsid w:val="00D012C4"/>
    <w:rsid w:val="00D24246"/>
    <w:rsid w:val="00D3764D"/>
    <w:rsid w:val="00D45738"/>
    <w:rsid w:val="00D564CE"/>
    <w:rsid w:val="00D645CB"/>
    <w:rsid w:val="00D7410E"/>
    <w:rsid w:val="00D836E3"/>
    <w:rsid w:val="00DA58EF"/>
    <w:rsid w:val="00DB67C2"/>
    <w:rsid w:val="00DC3357"/>
    <w:rsid w:val="00DD3DAF"/>
    <w:rsid w:val="00DE7432"/>
    <w:rsid w:val="00DF67D6"/>
    <w:rsid w:val="00E105E0"/>
    <w:rsid w:val="00E222D6"/>
    <w:rsid w:val="00E44F51"/>
    <w:rsid w:val="00E45794"/>
    <w:rsid w:val="00E73409"/>
    <w:rsid w:val="00EA02BE"/>
    <w:rsid w:val="00EC19CC"/>
    <w:rsid w:val="00ED41C2"/>
    <w:rsid w:val="00EE0774"/>
    <w:rsid w:val="00EE289F"/>
    <w:rsid w:val="00F051E8"/>
    <w:rsid w:val="00F2513D"/>
    <w:rsid w:val="00F56B5C"/>
    <w:rsid w:val="00F60513"/>
    <w:rsid w:val="00F65130"/>
    <w:rsid w:val="00F84034"/>
    <w:rsid w:val="00F877A1"/>
    <w:rsid w:val="00FC6476"/>
    <w:rsid w:val="00FD0058"/>
    <w:rsid w:val="00FD3F58"/>
    <w:rsid w:val="00FD6729"/>
    <w:rsid w:val="00FF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5E23E0"/>
  <w15:docId w15:val="{5E7B479F-8D59-4315-B533-A69A67C8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97E"/>
    <w:rPr>
      <w:sz w:val="22"/>
      <w:szCs w:val="22"/>
    </w:rPr>
  </w:style>
  <w:style w:type="paragraph" w:styleId="Header">
    <w:name w:val="header"/>
    <w:basedOn w:val="Normal"/>
    <w:link w:val="HeaderChar"/>
    <w:uiPriority w:val="99"/>
    <w:unhideWhenUsed/>
    <w:rsid w:val="00DA58EF"/>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A58EF"/>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47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2B"/>
    <w:rPr>
      <w:rFonts w:ascii="Tahoma" w:hAnsi="Tahoma" w:cs="Tahoma"/>
      <w:sz w:val="16"/>
      <w:szCs w:val="16"/>
    </w:rPr>
  </w:style>
  <w:style w:type="paragraph" w:styleId="Footer">
    <w:name w:val="footer"/>
    <w:basedOn w:val="Normal"/>
    <w:link w:val="FooterChar"/>
    <w:uiPriority w:val="99"/>
    <w:unhideWhenUsed/>
    <w:rsid w:val="003C3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E5A"/>
    <w:rPr>
      <w:sz w:val="22"/>
      <w:szCs w:val="22"/>
    </w:rPr>
  </w:style>
  <w:style w:type="character" w:styleId="Hyperlink">
    <w:name w:val="Hyperlink"/>
    <w:basedOn w:val="DefaultParagraphFont"/>
    <w:uiPriority w:val="99"/>
    <w:unhideWhenUsed/>
    <w:rsid w:val="003C3E5A"/>
    <w:rPr>
      <w:color w:val="0000FF" w:themeColor="hyperlink"/>
      <w:u w:val="single"/>
    </w:rPr>
  </w:style>
  <w:style w:type="table" w:styleId="TableGrid">
    <w:name w:val="Table Grid"/>
    <w:basedOn w:val="TableNormal"/>
    <w:uiPriority w:val="59"/>
    <w:rsid w:val="00312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2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02962">
      <w:bodyDiv w:val="1"/>
      <w:marLeft w:val="0"/>
      <w:marRight w:val="0"/>
      <w:marTop w:val="0"/>
      <w:marBottom w:val="0"/>
      <w:divBdr>
        <w:top w:val="none" w:sz="0" w:space="0" w:color="auto"/>
        <w:left w:val="none" w:sz="0" w:space="0" w:color="auto"/>
        <w:bottom w:val="none" w:sz="0" w:space="0" w:color="auto"/>
        <w:right w:val="none" w:sz="0" w:space="0" w:color="auto"/>
      </w:divBdr>
    </w:div>
    <w:div w:id="1372993503">
      <w:bodyDiv w:val="1"/>
      <w:marLeft w:val="0"/>
      <w:marRight w:val="0"/>
      <w:marTop w:val="0"/>
      <w:marBottom w:val="0"/>
      <w:divBdr>
        <w:top w:val="none" w:sz="0" w:space="0" w:color="auto"/>
        <w:left w:val="none" w:sz="0" w:space="0" w:color="auto"/>
        <w:bottom w:val="none" w:sz="0" w:space="0" w:color="auto"/>
        <w:right w:val="none" w:sz="0" w:space="0" w:color="auto"/>
      </w:divBdr>
    </w:div>
    <w:div w:id="18967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cid:image001.png@01D6592E.A312BC1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axwealthmanagement.com" TargetMode="External"/><Relationship Id="rId1" Type="http://schemas.openxmlformats.org/officeDocument/2006/relationships/hyperlink" Target="mailto:jeff@taxwealthmanagement.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axwealthmanagement.com" TargetMode="External"/><Relationship Id="rId1" Type="http://schemas.openxmlformats.org/officeDocument/2006/relationships/hyperlink" Target="mailto:jeff@taxwealth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Founder &amp; CEO</dc:creator>
  <cp:lastModifiedBy>Jeffrey Barrera</cp:lastModifiedBy>
  <cp:revision>4</cp:revision>
  <cp:lastPrinted>2018-10-12T19:36:00Z</cp:lastPrinted>
  <dcterms:created xsi:type="dcterms:W3CDTF">2023-12-14T01:21:00Z</dcterms:created>
  <dcterms:modified xsi:type="dcterms:W3CDTF">2024-12-14T01:02:00Z</dcterms:modified>
</cp:coreProperties>
</file>